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E7A27" w14:textId="77777777" w:rsidR="00405300" w:rsidRDefault="00405300" w:rsidP="00405300">
      <w:pPr>
        <w:spacing w:before="240" w:after="60"/>
        <w:outlineLvl w:val="0"/>
        <w:rPr>
          <w:rFonts w:eastAsia="Times New Roman"/>
          <w:b/>
          <w:bCs/>
          <w:kern w:val="28"/>
          <w:lang w:eastAsia="en-AU"/>
        </w:rPr>
      </w:pPr>
      <w:r w:rsidRPr="00405300">
        <w:rPr>
          <w:rFonts w:eastAsia="Times New Roman"/>
          <w:b/>
          <w:bCs/>
          <w:kern w:val="28"/>
          <w:lang w:eastAsia="en-AU"/>
        </w:rPr>
        <w:t xml:space="preserve">Attachment </w:t>
      </w:r>
      <w:r w:rsidRPr="00405300">
        <w:rPr>
          <w:rFonts w:eastAsia="Times New Roman"/>
          <w:b/>
          <w:bCs/>
          <w:kern w:val="28"/>
          <w:lang w:eastAsia="en-AU"/>
        </w:rPr>
        <w:t>2</w:t>
      </w:r>
      <w:r w:rsidRPr="00405300">
        <w:rPr>
          <w:rFonts w:eastAsia="Times New Roman"/>
          <w:b/>
          <w:bCs/>
          <w:kern w:val="28"/>
          <w:lang w:eastAsia="en-AU"/>
        </w:rPr>
        <w:t xml:space="preserve"> - DCP 2013: Chapter 2.1 </w:t>
      </w:r>
      <w:r w:rsidRPr="00405300">
        <w:rPr>
          <w:rFonts w:eastAsia="Times New Roman"/>
          <w:b/>
          <w:bCs/>
          <w:kern w:val="28"/>
          <w:lang w:eastAsia="en-AU"/>
        </w:rPr>
        <w:t xml:space="preserve">and Part 4 – subdivision </w:t>
      </w:r>
      <w:r w:rsidRPr="00405300">
        <w:rPr>
          <w:rFonts w:eastAsia="Times New Roman"/>
          <w:b/>
          <w:bCs/>
          <w:kern w:val="28"/>
          <w:lang w:eastAsia="en-AU"/>
        </w:rPr>
        <w:t>compliance table</w:t>
      </w:r>
      <w:r w:rsidRPr="00405300">
        <w:rPr>
          <w:rFonts w:eastAsia="Times New Roman"/>
          <w:b/>
          <w:bCs/>
          <w:kern w:val="28"/>
          <w:lang w:eastAsia="en-AU"/>
        </w:rPr>
        <w:t>s</w:t>
      </w:r>
    </w:p>
    <w:p w14:paraId="2660D9C0" w14:textId="17CE9228" w:rsidR="00405300" w:rsidRPr="00405300" w:rsidRDefault="00405300" w:rsidP="00405300">
      <w:pPr>
        <w:spacing w:before="240" w:after="60"/>
        <w:outlineLvl w:val="0"/>
        <w:rPr>
          <w:rFonts w:eastAsia="Times New Roman"/>
          <w:b/>
          <w:bCs/>
          <w:kern w:val="28"/>
          <w:lang w:eastAsia="en-AU"/>
        </w:rPr>
      </w:pPr>
      <w:r>
        <w:rPr>
          <w:rFonts w:eastAsia="Times New Roman"/>
          <w:b/>
          <w:bCs/>
          <w:kern w:val="28"/>
          <w:lang w:eastAsia="en-AU"/>
        </w:rPr>
        <w:t>Chapter 2.1 compliance table</w:t>
      </w:r>
      <w:r w:rsidR="001776A5">
        <w:rPr>
          <w:rFonts w:eastAsia="Times New Roman"/>
          <w:b/>
          <w:bCs/>
          <w:kern w:val="28"/>
          <w:lang w:eastAsia="en-AU"/>
        </w:rPr>
        <w:t xml:space="preserve"> – Proposed Lots 1 to 11</w:t>
      </w:r>
    </w:p>
    <w:tbl>
      <w:tblPr>
        <w:tblW w:w="9449" w:type="dxa"/>
        <w:tblBorders>
          <w:insideH w:val="single" w:sz="18" w:space="0" w:color="FFFFFF"/>
          <w:insideV w:val="single" w:sz="18" w:space="0" w:color="FFFFFF"/>
        </w:tblBorders>
        <w:tblLook w:val="01E0" w:firstRow="1" w:lastRow="1" w:firstColumn="1" w:lastColumn="1" w:noHBand="0" w:noVBand="0"/>
      </w:tblPr>
      <w:tblGrid>
        <w:gridCol w:w="4071"/>
        <w:gridCol w:w="3560"/>
        <w:gridCol w:w="1818"/>
      </w:tblGrid>
      <w:tr w:rsidR="00405300" w14:paraId="10DD70D9" w14:textId="77777777" w:rsidTr="00CB080D">
        <w:tc>
          <w:tcPr>
            <w:tcW w:w="4074" w:type="dxa"/>
            <w:tcBorders>
              <w:top w:val="single" w:sz="4" w:space="0" w:color="auto"/>
              <w:left w:val="single" w:sz="4" w:space="0" w:color="auto"/>
              <w:bottom w:val="single" w:sz="4" w:space="0" w:color="auto"/>
              <w:right w:val="single" w:sz="4" w:space="0" w:color="auto"/>
            </w:tcBorders>
            <w:shd w:val="clear" w:color="auto" w:fill="4F81BD"/>
            <w:hideMark/>
          </w:tcPr>
          <w:p w14:paraId="6C8E66D6" w14:textId="77777777" w:rsidR="00405300" w:rsidRDefault="00405300" w:rsidP="00CB080D">
            <w:pPr>
              <w:keepNext/>
              <w:spacing w:before="240" w:after="60"/>
              <w:outlineLvl w:val="0"/>
              <w:rPr>
                <w:rFonts w:ascii="Cambria" w:eastAsia="Times New Roman" w:hAnsi="Cambria" w:cs="Times New Roman"/>
                <w:kern w:val="32"/>
                <w:sz w:val="32"/>
                <w:szCs w:val="32"/>
                <w:lang w:eastAsia="en-AU"/>
              </w:rPr>
            </w:pPr>
            <w:r>
              <w:rPr>
                <w:rFonts w:ascii="Cambria" w:eastAsia="Times New Roman" w:hAnsi="Cambria" w:cs="Times New Roman"/>
                <w:kern w:val="32"/>
                <w:sz w:val="32"/>
                <w:szCs w:val="32"/>
                <w:lang w:eastAsia="en-AU"/>
              </w:rPr>
              <w:t>Requirement</w:t>
            </w:r>
          </w:p>
        </w:tc>
        <w:tc>
          <w:tcPr>
            <w:tcW w:w="3563" w:type="dxa"/>
            <w:tcBorders>
              <w:top w:val="single" w:sz="4" w:space="0" w:color="auto"/>
              <w:left w:val="single" w:sz="4" w:space="0" w:color="auto"/>
              <w:bottom w:val="single" w:sz="4" w:space="0" w:color="auto"/>
              <w:right w:val="single" w:sz="4" w:space="0" w:color="auto"/>
            </w:tcBorders>
            <w:shd w:val="clear" w:color="auto" w:fill="4F81BD"/>
            <w:hideMark/>
          </w:tcPr>
          <w:p w14:paraId="2E0C0742" w14:textId="77777777" w:rsidR="00405300" w:rsidRDefault="00405300" w:rsidP="00CB080D">
            <w:pPr>
              <w:keepNext/>
              <w:spacing w:before="240" w:after="60"/>
              <w:outlineLvl w:val="0"/>
              <w:rPr>
                <w:rFonts w:ascii="Cambria" w:eastAsia="Times New Roman" w:hAnsi="Cambria" w:cs="Times New Roman"/>
                <w:kern w:val="32"/>
                <w:sz w:val="32"/>
                <w:szCs w:val="32"/>
                <w:lang w:eastAsia="en-AU"/>
              </w:rPr>
            </w:pPr>
            <w:r>
              <w:rPr>
                <w:rFonts w:ascii="Cambria" w:eastAsia="Times New Roman" w:hAnsi="Cambria" w:cs="Times New Roman"/>
                <w:kern w:val="32"/>
                <w:sz w:val="32"/>
                <w:szCs w:val="32"/>
                <w:lang w:eastAsia="en-AU"/>
              </w:rPr>
              <w:t>Proposed</w:t>
            </w:r>
          </w:p>
        </w:tc>
        <w:tc>
          <w:tcPr>
            <w:tcW w:w="1812" w:type="dxa"/>
            <w:tcBorders>
              <w:top w:val="single" w:sz="4" w:space="0" w:color="auto"/>
              <w:left w:val="single" w:sz="4" w:space="0" w:color="auto"/>
              <w:bottom w:val="single" w:sz="4" w:space="0" w:color="auto"/>
              <w:right w:val="single" w:sz="4" w:space="0" w:color="auto"/>
            </w:tcBorders>
            <w:shd w:val="clear" w:color="auto" w:fill="4F81BD"/>
            <w:hideMark/>
          </w:tcPr>
          <w:p w14:paraId="1E7F333D" w14:textId="77777777" w:rsidR="00405300" w:rsidRDefault="00405300" w:rsidP="00CB080D">
            <w:pPr>
              <w:keepNext/>
              <w:spacing w:before="240" w:after="60"/>
              <w:outlineLvl w:val="0"/>
              <w:rPr>
                <w:rFonts w:ascii="Cambria" w:eastAsia="Times New Roman" w:hAnsi="Cambria" w:cs="Times New Roman"/>
                <w:kern w:val="32"/>
                <w:sz w:val="32"/>
                <w:szCs w:val="32"/>
                <w:lang w:eastAsia="en-AU"/>
              </w:rPr>
            </w:pPr>
            <w:r>
              <w:rPr>
                <w:rFonts w:ascii="Cambria" w:eastAsia="Times New Roman" w:hAnsi="Cambria" w:cs="Times New Roman"/>
                <w:kern w:val="32"/>
                <w:sz w:val="32"/>
                <w:szCs w:val="32"/>
                <w:lang w:eastAsia="en-AU"/>
              </w:rPr>
              <w:t>Compliance</w:t>
            </w:r>
          </w:p>
        </w:tc>
      </w:tr>
      <w:tr w:rsidR="00405300" w14:paraId="79F5B548" w14:textId="77777777" w:rsidTr="00CB080D">
        <w:tc>
          <w:tcPr>
            <w:tcW w:w="9449" w:type="dxa"/>
            <w:gridSpan w:val="3"/>
            <w:tcBorders>
              <w:top w:val="single" w:sz="4" w:space="0" w:color="auto"/>
              <w:left w:val="single" w:sz="4" w:space="0" w:color="auto"/>
              <w:bottom w:val="single" w:sz="4" w:space="0" w:color="auto"/>
              <w:right w:val="single" w:sz="4" w:space="0" w:color="auto"/>
            </w:tcBorders>
            <w:shd w:val="clear" w:color="auto" w:fill="8DB3E2"/>
            <w:hideMark/>
          </w:tcPr>
          <w:p w14:paraId="1A3EE577" w14:textId="77777777" w:rsidR="00405300" w:rsidRDefault="00405300" w:rsidP="00CB080D">
            <w:pPr>
              <w:rPr>
                <w:rFonts w:eastAsia="Times New Roman" w:cs="Times New Roman"/>
                <w:b/>
                <w:bCs/>
                <w:lang w:eastAsia="en-AU"/>
              </w:rPr>
            </w:pPr>
            <w:r>
              <w:rPr>
                <w:rFonts w:eastAsia="Times New Roman" w:cs="Times New Roman"/>
                <w:b/>
                <w:bCs/>
                <w:lang w:eastAsia="en-AU"/>
              </w:rPr>
              <w:t>2.0 Scale</w:t>
            </w:r>
          </w:p>
        </w:tc>
      </w:tr>
      <w:tr w:rsidR="00405300" w14:paraId="2EAE9584" w14:textId="77777777" w:rsidTr="00CB080D">
        <w:tc>
          <w:tcPr>
            <w:tcW w:w="9449" w:type="dxa"/>
            <w:gridSpan w:val="3"/>
            <w:tcBorders>
              <w:top w:val="single" w:sz="4" w:space="0" w:color="auto"/>
              <w:left w:val="single" w:sz="4" w:space="0" w:color="auto"/>
              <w:bottom w:val="single" w:sz="4" w:space="0" w:color="auto"/>
              <w:right w:val="single" w:sz="4" w:space="0" w:color="auto"/>
            </w:tcBorders>
            <w:shd w:val="clear" w:color="auto" w:fill="C6D9F1"/>
            <w:hideMark/>
          </w:tcPr>
          <w:p w14:paraId="62388E0E" w14:textId="77777777" w:rsidR="00405300" w:rsidRDefault="00405300" w:rsidP="00CB080D">
            <w:pPr>
              <w:rPr>
                <w:rFonts w:eastAsia="Times New Roman" w:cs="Times New Roman"/>
                <w:b/>
                <w:bCs/>
                <w:sz w:val="20"/>
                <w:szCs w:val="20"/>
                <w:lang w:eastAsia="en-AU"/>
              </w:rPr>
            </w:pPr>
            <w:r>
              <w:rPr>
                <w:rFonts w:eastAsia="Times New Roman" w:cs="Times New Roman"/>
                <w:b/>
                <w:bCs/>
                <w:sz w:val="20"/>
                <w:szCs w:val="20"/>
                <w:lang w:eastAsia="en-AU"/>
              </w:rPr>
              <w:t>2.1 Building height</w:t>
            </w:r>
          </w:p>
        </w:tc>
      </w:tr>
      <w:tr w:rsidR="00405300" w14:paraId="1B99A920" w14:textId="77777777" w:rsidTr="00CB080D">
        <w:tc>
          <w:tcPr>
            <w:tcW w:w="4074" w:type="dxa"/>
            <w:tcBorders>
              <w:top w:val="single" w:sz="4" w:space="0" w:color="auto"/>
              <w:left w:val="single" w:sz="4" w:space="0" w:color="auto"/>
              <w:bottom w:val="single" w:sz="4" w:space="0" w:color="auto"/>
              <w:right w:val="single" w:sz="4" w:space="0" w:color="auto"/>
            </w:tcBorders>
            <w:shd w:val="clear" w:color="auto" w:fill="FFFFFF"/>
            <w:hideMark/>
          </w:tcPr>
          <w:p w14:paraId="7AAAA80A" w14:textId="77777777" w:rsidR="00405300" w:rsidRDefault="00405300" w:rsidP="00CB080D">
            <w:pPr>
              <w:rPr>
                <w:rFonts w:eastAsia="Times New Roman"/>
                <w:sz w:val="20"/>
                <w:szCs w:val="20"/>
                <w:lang w:eastAsia="en-AU"/>
              </w:rPr>
            </w:pPr>
            <w:r>
              <w:rPr>
                <w:rFonts w:eastAsia="Times New Roman"/>
                <w:sz w:val="20"/>
                <w:szCs w:val="20"/>
                <w:lang w:eastAsia="en-AU"/>
              </w:rPr>
              <w:t>In accordance with WLEP 2013, the height of a building is not to exceed the building height map.</w:t>
            </w:r>
          </w:p>
        </w:tc>
        <w:tc>
          <w:tcPr>
            <w:tcW w:w="3563" w:type="dxa"/>
            <w:tcBorders>
              <w:top w:val="single" w:sz="4" w:space="0" w:color="auto"/>
              <w:left w:val="single" w:sz="4" w:space="0" w:color="auto"/>
              <w:bottom w:val="single" w:sz="4" w:space="0" w:color="auto"/>
              <w:right w:val="single" w:sz="4" w:space="0" w:color="auto"/>
            </w:tcBorders>
            <w:shd w:val="clear" w:color="auto" w:fill="FFFFFF"/>
            <w:hideMark/>
          </w:tcPr>
          <w:p w14:paraId="7FFD8595" w14:textId="77777777" w:rsidR="00405300" w:rsidRDefault="00405300" w:rsidP="00CB080D">
            <w:pPr>
              <w:rPr>
                <w:rFonts w:eastAsia="Times New Roman"/>
                <w:sz w:val="20"/>
                <w:szCs w:val="20"/>
                <w:lang w:eastAsia="en-AU"/>
              </w:rPr>
            </w:pPr>
            <w:r>
              <w:rPr>
                <w:rFonts w:eastAsia="Times New Roman"/>
                <w:sz w:val="20"/>
                <w:szCs w:val="20"/>
                <w:lang w:eastAsia="en-AU"/>
              </w:rPr>
              <w:t>N/A – The subject site does not have a building height control</w:t>
            </w:r>
          </w:p>
        </w:tc>
        <w:tc>
          <w:tcPr>
            <w:tcW w:w="1812" w:type="dxa"/>
            <w:tcBorders>
              <w:top w:val="single" w:sz="4" w:space="0" w:color="auto"/>
              <w:left w:val="single" w:sz="4" w:space="0" w:color="auto"/>
              <w:bottom w:val="single" w:sz="4" w:space="0" w:color="auto"/>
              <w:right w:val="single" w:sz="4" w:space="0" w:color="auto"/>
            </w:tcBorders>
            <w:shd w:val="clear" w:color="auto" w:fill="FFFFFF"/>
            <w:hideMark/>
          </w:tcPr>
          <w:p w14:paraId="3BFAB25F" w14:textId="77777777" w:rsidR="00405300" w:rsidRDefault="00405300" w:rsidP="00CB080D">
            <w:pPr>
              <w:rPr>
                <w:rFonts w:eastAsia="Times New Roman"/>
                <w:sz w:val="20"/>
                <w:szCs w:val="20"/>
                <w:lang w:eastAsia="en-AU"/>
              </w:rPr>
            </w:pPr>
            <w:r>
              <w:rPr>
                <w:rFonts w:eastAsia="Times New Roman"/>
                <w:sz w:val="20"/>
                <w:szCs w:val="20"/>
                <w:lang w:eastAsia="en-AU"/>
              </w:rPr>
              <w:t>N/A</w:t>
            </w:r>
          </w:p>
        </w:tc>
      </w:tr>
      <w:tr w:rsidR="00405300" w14:paraId="26BCA1A9" w14:textId="77777777" w:rsidTr="00CB080D">
        <w:tc>
          <w:tcPr>
            <w:tcW w:w="4074" w:type="dxa"/>
            <w:tcBorders>
              <w:top w:val="single" w:sz="4" w:space="0" w:color="auto"/>
              <w:left w:val="single" w:sz="4" w:space="0" w:color="auto"/>
              <w:bottom w:val="single" w:sz="4" w:space="0" w:color="auto"/>
              <w:right w:val="single" w:sz="4" w:space="0" w:color="auto"/>
            </w:tcBorders>
            <w:shd w:val="clear" w:color="auto" w:fill="FFFFFF"/>
            <w:hideMark/>
          </w:tcPr>
          <w:p w14:paraId="70F9F675" w14:textId="77777777" w:rsidR="00405300" w:rsidRDefault="00405300" w:rsidP="00CB080D">
            <w:pPr>
              <w:rPr>
                <w:rFonts w:eastAsia="Times New Roman"/>
                <w:sz w:val="20"/>
                <w:szCs w:val="20"/>
                <w:lang w:eastAsia="en-AU"/>
              </w:rPr>
            </w:pPr>
            <w:r>
              <w:rPr>
                <w:rFonts w:eastAsia="Times New Roman"/>
                <w:sz w:val="20"/>
                <w:szCs w:val="20"/>
                <w:lang w:eastAsia="en-AU"/>
              </w:rPr>
              <w:t xml:space="preserve">The maximum building height of dwellings if not specifically mapped by LEP 2013 is 10m. </w:t>
            </w:r>
          </w:p>
        </w:tc>
        <w:tc>
          <w:tcPr>
            <w:tcW w:w="3563" w:type="dxa"/>
            <w:tcBorders>
              <w:top w:val="single" w:sz="4" w:space="0" w:color="auto"/>
              <w:left w:val="single" w:sz="4" w:space="0" w:color="auto"/>
              <w:bottom w:val="single" w:sz="4" w:space="0" w:color="auto"/>
              <w:right w:val="single" w:sz="4" w:space="0" w:color="auto"/>
            </w:tcBorders>
            <w:shd w:val="clear" w:color="auto" w:fill="FFFFFF"/>
            <w:hideMark/>
          </w:tcPr>
          <w:p w14:paraId="4070CB6F" w14:textId="77777777" w:rsidR="00405300" w:rsidRDefault="00405300" w:rsidP="00CB080D">
            <w:pPr>
              <w:rPr>
                <w:rFonts w:eastAsia="Times New Roman"/>
                <w:sz w:val="20"/>
                <w:szCs w:val="20"/>
                <w:lang w:eastAsia="en-AU"/>
              </w:rPr>
            </w:pPr>
            <w:r>
              <w:rPr>
                <w:rFonts w:eastAsia="Times New Roman"/>
                <w:sz w:val="20"/>
                <w:szCs w:val="20"/>
                <w:lang w:eastAsia="en-AU"/>
              </w:rPr>
              <w:t>All proposed dwellings are less than 10m</w:t>
            </w:r>
          </w:p>
        </w:tc>
        <w:tc>
          <w:tcPr>
            <w:tcW w:w="1812" w:type="dxa"/>
            <w:tcBorders>
              <w:top w:val="single" w:sz="4" w:space="0" w:color="auto"/>
              <w:left w:val="single" w:sz="4" w:space="0" w:color="auto"/>
              <w:bottom w:val="single" w:sz="4" w:space="0" w:color="auto"/>
              <w:right w:val="single" w:sz="4" w:space="0" w:color="auto"/>
            </w:tcBorders>
            <w:shd w:val="clear" w:color="auto" w:fill="FFFFFF"/>
            <w:hideMark/>
          </w:tcPr>
          <w:p w14:paraId="42392E93" w14:textId="77777777" w:rsidR="00405300" w:rsidRDefault="00405300" w:rsidP="00CB080D">
            <w:pPr>
              <w:rPr>
                <w:rFonts w:eastAsia="Times New Roman"/>
                <w:sz w:val="20"/>
                <w:szCs w:val="20"/>
                <w:lang w:eastAsia="en-AU"/>
              </w:rPr>
            </w:pPr>
            <w:r>
              <w:rPr>
                <w:rFonts w:eastAsia="Times New Roman"/>
                <w:sz w:val="20"/>
                <w:szCs w:val="20"/>
                <w:lang w:eastAsia="en-AU"/>
              </w:rPr>
              <w:t>Yes</w:t>
            </w:r>
          </w:p>
        </w:tc>
      </w:tr>
      <w:tr w:rsidR="00405300" w14:paraId="12AFD567" w14:textId="77777777" w:rsidTr="00CB080D">
        <w:tc>
          <w:tcPr>
            <w:tcW w:w="4074" w:type="dxa"/>
            <w:tcBorders>
              <w:top w:val="single" w:sz="4" w:space="0" w:color="auto"/>
              <w:left w:val="single" w:sz="4" w:space="0" w:color="auto"/>
              <w:bottom w:val="single" w:sz="4" w:space="0" w:color="auto"/>
              <w:right w:val="single" w:sz="4" w:space="0" w:color="auto"/>
            </w:tcBorders>
            <w:shd w:val="clear" w:color="auto" w:fill="FFFFFF"/>
            <w:hideMark/>
          </w:tcPr>
          <w:p w14:paraId="2D928538" w14:textId="77777777" w:rsidR="00405300" w:rsidRDefault="00405300" w:rsidP="00CB080D">
            <w:pPr>
              <w:rPr>
                <w:rFonts w:eastAsia="Times New Roman"/>
                <w:sz w:val="20"/>
                <w:szCs w:val="20"/>
                <w:lang w:eastAsia="en-AU"/>
              </w:rPr>
            </w:pPr>
            <w:r>
              <w:rPr>
                <w:rFonts w:eastAsia="Times New Roman"/>
                <w:sz w:val="20"/>
                <w:szCs w:val="20"/>
                <w:lang w:eastAsia="en-AU"/>
              </w:rPr>
              <w:t xml:space="preserve">Building height shall not generally exceed 2 </w:t>
            </w:r>
            <w:proofErr w:type="spellStart"/>
            <w:r>
              <w:rPr>
                <w:rFonts w:eastAsia="Times New Roman"/>
                <w:sz w:val="20"/>
                <w:szCs w:val="20"/>
                <w:lang w:eastAsia="en-AU"/>
              </w:rPr>
              <w:t>storeys</w:t>
            </w:r>
            <w:proofErr w:type="spellEnd"/>
            <w:r>
              <w:rPr>
                <w:rFonts w:eastAsia="Times New Roman"/>
                <w:sz w:val="20"/>
                <w:szCs w:val="20"/>
                <w:lang w:eastAsia="en-AU"/>
              </w:rPr>
              <w:t xml:space="preserve"> in height.</w:t>
            </w:r>
          </w:p>
          <w:p w14:paraId="690D915A" w14:textId="77777777" w:rsidR="00405300" w:rsidRDefault="00405300" w:rsidP="00CB080D">
            <w:pPr>
              <w:rPr>
                <w:rFonts w:eastAsia="Times New Roman"/>
                <w:sz w:val="20"/>
                <w:szCs w:val="20"/>
                <w:lang w:eastAsia="en-AU"/>
              </w:rPr>
            </w:pPr>
            <w:r>
              <w:rPr>
                <w:rFonts w:eastAsia="Times New Roman"/>
                <w:sz w:val="20"/>
                <w:szCs w:val="20"/>
                <w:lang w:eastAsia="en-AU"/>
              </w:rPr>
              <w:t>3 storey dwellings are acceptable on steep sloping sites</w:t>
            </w:r>
          </w:p>
        </w:tc>
        <w:tc>
          <w:tcPr>
            <w:tcW w:w="3563" w:type="dxa"/>
            <w:tcBorders>
              <w:top w:val="single" w:sz="4" w:space="0" w:color="auto"/>
              <w:left w:val="single" w:sz="4" w:space="0" w:color="auto"/>
              <w:bottom w:val="single" w:sz="4" w:space="0" w:color="auto"/>
              <w:right w:val="single" w:sz="4" w:space="0" w:color="auto"/>
            </w:tcBorders>
            <w:shd w:val="clear" w:color="auto" w:fill="FFFFFF"/>
            <w:hideMark/>
          </w:tcPr>
          <w:p w14:paraId="488E2BFF" w14:textId="09524D3C" w:rsidR="00405300" w:rsidRDefault="00403D3A" w:rsidP="00CB080D">
            <w:pPr>
              <w:rPr>
                <w:rFonts w:eastAsia="Times New Roman"/>
                <w:sz w:val="20"/>
                <w:szCs w:val="20"/>
                <w:lang w:eastAsia="en-AU"/>
              </w:rPr>
            </w:pPr>
            <w:r>
              <w:rPr>
                <w:rFonts w:eastAsia="Times New Roman"/>
                <w:sz w:val="20"/>
                <w:szCs w:val="20"/>
                <w:lang w:eastAsia="en-AU"/>
              </w:rPr>
              <w:t>Lots 1 to 11 -single</w:t>
            </w:r>
            <w:r w:rsidR="00405300">
              <w:rPr>
                <w:rFonts w:eastAsia="Times New Roman"/>
                <w:sz w:val="20"/>
                <w:szCs w:val="20"/>
                <w:lang w:eastAsia="en-AU"/>
              </w:rPr>
              <w:t xml:space="preserve"> storey dwellings proposed </w:t>
            </w:r>
          </w:p>
        </w:tc>
        <w:tc>
          <w:tcPr>
            <w:tcW w:w="1812" w:type="dxa"/>
            <w:tcBorders>
              <w:top w:val="single" w:sz="4" w:space="0" w:color="auto"/>
              <w:left w:val="single" w:sz="4" w:space="0" w:color="auto"/>
              <w:bottom w:val="single" w:sz="4" w:space="0" w:color="auto"/>
              <w:right w:val="single" w:sz="4" w:space="0" w:color="auto"/>
            </w:tcBorders>
            <w:shd w:val="clear" w:color="auto" w:fill="FFFFFF"/>
            <w:hideMark/>
          </w:tcPr>
          <w:p w14:paraId="113AAA9C" w14:textId="77777777" w:rsidR="00405300" w:rsidRDefault="00405300" w:rsidP="00CB080D">
            <w:pPr>
              <w:rPr>
                <w:rFonts w:eastAsia="Times New Roman"/>
                <w:sz w:val="20"/>
                <w:szCs w:val="20"/>
                <w:lang w:eastAsia="en-AU"/>
              </w:rPr>
            </w:pPr>
            <w:r>
              <w:rPr>
                <w:rFonts w:eastAsia="Times New Roman"/>
                <w:sz w:val="20"/>
                <w:szCs w:val="20"/>
                <w:lang w:eastAsia="en-AU"/>
              </w:rPr>
              <w:t>Yes</w:t>
            </w:r>
          </w:p>
        </w:tc>
      </w:tr>
      <w:tr w:rsidR="00405300" w14:paraId="08979BCF" w14:textId="77777777" w:rsidTr="00CB080D">
        <w:tc>
          <w:tcPr>
            <w:tcW w:w="9449" w:type="dxa"/>
            <w:gridSpan w:val="3"/>
            <w:tcBorders>
              <w:top w:val="single" w:sz="4" w:space="0" w:color="auto"/>
              <w:left w:val="single" w:sz="4" w:space="0" w:color="auto"/>
              <w:bottom w:val="single" w:sz="4" w:space="0" w:color="auto"/>
              <w:right w:val="single" w:sz="4" w:space="0" w:color="auto"/>
            </w:tcBorders>
            <w:shd w:val="clear" w:color="auto" w:fill="C6D9F1"/>
            <w:hideMark/>
          </w:tcPr>
          <w:p w14:paraId="7E9A82C4" w14:textId="77777777" w:rsidR="00405300" w:rsidRDefault="00405300" w:rsidP="00CB080D">
            <w:pPr>
              <w:rPr>
                <w:rFonts w:eastAsia="Times New Roman" w:cs="Times New Roman"/>
                <w:b/>
                <w:bCs/>
                <w:sz w:val="20"/>
                <w:szCs w:val="20"/>
                <w:lang w:eastAsia="en-AU"/>
              </w:rPr>
            </w:pPr>
            <w:r>
              <w:rPr>
                <w:rFonts w:eastAsia="Times New Roman" w:cs="Times New Roman"/>
                <w:b/>
                <w:bCs/>
                <w:sz w:val="20"/>
                <w:szCs w:val="20"/>
                <w:lang w:eastAsia="en-AU"/>
              </w:rPr>
              <w:t>2.2 Site coverage</w:t>
            </w:r>
          </w:p>
        </w:tc>
      </w:tr>
      <w:tr w:rsidR="00405300" w14:paraId="6D4BCB40" w14:textId="77777777" w:rsidTr="00CB080D">
        <w:tc>
          <w:tcPr>
            <w:tcW w:w="4074" w:type="dxa"/>
            <w:tcBorders>
              <w:top w:val="single" w:sz="4" w:space="0" w:color="auto"/>
              <w:left w:val="single" w:sz="4" w:space="0" w:color="auto"/>
              <w:bottom w:val="single" w:sz="4" w:space="0" w:color="auto"/>
              <w:right w:val="single" w:sz="4" w:space="0" w:color="auto"/>
            </w:tcBorders>
            <w:shd w:val="clear" w:color="auto" w:fill="FFFFFF"/>
          </w:tcPr>
          <w:p w14:paraId="3B40F864" w14:textId="77777777" w:rsidR="00405300" w:rsidRDefault="00405300" w:rsidP="00CB080D">
            <w:pPr>
              <w:rPr>
                <w:rFonts w:eastAsia="Times New Roman"/>
                <w:sz w:val="20"/>
                <w:szCs w:val="20"/>
                <w:lang w:eastAsia="en-AU"/>
              </w:rPr>
            </w:pPr>
            <w:r>
              <w:rPr>
                <w:rFonts w:eastAsia="Times New Roman"/>
                <w:sz w:val="20"/>
                <w:szCs w:val="20"/>
                <w:lang w:eastAsia="en-AU"/>
              </w:rPr>
              <w:t>The site coverage of dwellings and all ancillary development shall not exceed:</w:t>
            </w:r>
          </w:p>
          <w:p w14:paraId="4685E3E7" w14:textId="77777777" w:rsidR="00405300" w:rsidRDefault="00405300" w:rsidP="00CB080D">
            <w:pPr>
              <w:numPr>
                <w:ilvl w:val="0"/>
                <w:numId w:val="1"/>
              </w:numPr>
              <w:rPr>
                <w:rFonts w:eastAsia="Times New Roman"/>
                <w:sz w:val="20"/>
                <w:szCs w:val="20"/>
                <w:lang w:eastAsia="en-AU"/>
              </w:rPr>
            </w:pPr>
            <w:r>
              <w:rPr>
                <w:rFonts w:eastAsia="Times New Roman"/>
                <w:sz w:val="20"/>
                <w:szCs w:val="20"/>
                <w:lang w:eastAsia="en-AU"/>
              </w:rPr>
              <w:t>60% on lots greater than or equal 250m²</w:t>
            </w:r>
          </w:p>
          <w:p w14:paraId="1984EB03" w14:textId="77777777" w:rsidR="00405300" w:rsidRDefault="00405300" w:rsidP="00CB080D">
            <w:pPr>
              <w:ind w:left="360"/>
              <w:rPr>
                <w:rFonts w:eastAsia="Times New Roman"/>
                <w:sz w:val="20"/>
                <w:szCs w:val="20"/>
                <w:lang w:eastAsia="en-AU"/>
              </w:rPr>
            </w:pPr>
          </w:p>
        </w:tc>
        <w:tc>
          <w:tcPr>
            <w:tcW w:w="3563" w:type="dxa"/>
            <w:tcBorders>
              <w:top w:val="single" w:sz="4" w:space="0" w:color="auto"/>
              <w:left w:val="single" w:sz="4" w:space="0" w:color="auto"/>
              <w:bottom w:val="single" w:sz="4" w:space="0" w:color="auto"/>
              <w:right w:val="single" w:sz="4" w:space="0" w:color="auto"/>
            </w:tcBorders>
            <w:shd w:val="clear" w:color="auto" w:fill="FFFFFF"/>
            <w:hideMark/>
          </w:tcPr>
          <w:p w14:paraId="1B38A09E" w14:textId="2477D2F1" w:rsidR="00405300" w:rsidRDefault="00405300" w:rsidP="00CB080D">
            <w:pPr>
              <w:rPr>
                <w:rFonts w:eastAsia="Times New Roman"/>
                <w:sz w:val="20"/>
                <w:szCs w:val="20"/>
                <w:lang w:eastAsia="en-AU"/>
              </w:rPr>
            </w:pPr>
            <w:r w:rsidRPr="001776A5">
              <w:rPr>
                <w:rFonts w:eastAsia="Times New Roman"/>
                <w:sz w:val="20"/>
                <w:szCs w:val="20"/>
                <w:lang w:eastAsia="en-AU"/>
              </w:rPr>
              <w:t xml:space="preserve">Site coverage </w:t>
            </w:r>
            <w:r w:rsidR="001776A5">
              <w:rPr>
                <w:rFonts w:eastAsia="Times New Roman"/>
                <w:sz w:val="20"/>
                <w:szCs w:val="20"/>
                <w:lang w:eastAsia="en-AU"/>
              </w:rPr>
              <w:t>is not greater than 60%</w:t>
            </w:r>
          </w:p>
        </w:tc>
        <w:tc>
          <w:tcPr>
            <w:tcW w:w="1812" w:type="dxa"/>
            <w:tcBorders>
              <w:top w:val="single" w:sz="4" w:space="0" w:color="auto"/>
              <w:left w:val="single" w:sz="4" w:space="0" w:color="auto"/>
              <w:bottom w:val="single" w:sz="4" w:space="0" w:color="auto"/>
              <w:right w:val="single" w:sz="4" w:space="0" w:color="auto"/>
            </w:tcBorders>
            <w:shd w:val="clear" w:color="auto" w:fill="FFFFFF"/>
            <w:hideMark/>
          </w:tcPr>
          <w:p w14:paraId="66768EA9" w14:textId="77777777" w:rsidR="00405300" w:rsidRDefault="00405300" w:rsidP="00CB080D">
            <w:pPr>
              <w:rPr>
                <w:rFonts w:eastAsia="Times New Roman"/>
                <w:sz w:val="20"/>
                <w:szCs w:val="20"/>
                <w:lang w:eastAsia="en-AU"/>
              </w:rPr>
            </w:pPr>
            <w:r>
              <w:rPr>
                <w:rFonts w:eastAsia="Times New Roman"/>
                <w:sz w:val="20"/>
                <w:szCs w:val="20"/>
                <w:lang w:eastAsia="en-AU"/>
              </w:rPr>
              <w:t>Yes</w:t>
            </w:r>
          </w:p>
        </w:tc>
      </w:tr>
      <w:tr w:rsidR="00405300" w14:paraId="02A6655D" w14:textId="77777777" w:rsidTr="00CB080D">
        <w:tc>
          <w:tcPr>
            <w:tcW w:w="9449" w:type="dxa"/>
            <w:gridSpan w:val="3"/>
            <w:tcBorders>
              <w:top w:val="single" w:sz="4" w:space="0" w:color="auto"/>
              <w:left w:val="single" w:sz="4" w:space="0" w:color="auto"/>
              <w:bottom w:val="single" w:sz="4" w:space="0" w:color="auto"/>
              <w:right w:val="single" w:sz="4" w:space="0" w:color="auto"/>
            </w:tcBorders>
            <w:shd w:val="clear" w:color="auto" w:fill="C6D9F1"/>
            <w:hideMark/>
          </w:tcPr>
          <w:p w14:paraId="0FC138A2" w14:textId="77777777" w:rsidR="00405300" w:rsidRDefault="00405300" w:rsidP="00CB080D">
            <w:pPr>
              <w:rPr>
                <w:rFonts w:eastAsia="Times New Roman"/>
                <w:sz w:val="20"/>
                <w:szCs w:val="20"/>
                <w:lang w:eastAsia="en-AU"/>
              </w:rPr>
            </w:pPr>
            <w:r>
              <w:rPr>
                <w:rFonts w:eastAsia="Times New Roman" w:cs="Times New Roman"/>
                <w:b/>
                <w:bCs/>
                <w:sz w:val="20"/>
                <w:szCs w:val="20"/>
                <w:lang w:eastAsia="en-AU"/>
              </w:rPr>
              <w:t>2.3 Floor space ratio</w:t>
            </w:r>
          </w:p>
        </w:tc>
      </w:tr>
      <w:tr w:rsidR="00405300" w14:paraId="20C5794D" w14:textId="77777777" w:rsidTr="00CB080D">
        <w:tc>
          <w:tcPr>
            <w:tcW w:w="4074" w:type="dxa"/>
            <w:tcBorders>
              <w:top w:val="single" w:sz="4" w:space="0" w:color="auto"/>
              <w:left w:val="single" w:sz="4" w:space="0" w:color="auto"/>
              <w:bottom w:val="single" w:sz="4" w:space="0" w:color="auto"/>
              <w:right w:val="single" w:sz="4" w:space="0" w:color="auto"/>
            </w:tcBorders>
            <w:shd w:val="clear" w:color="auto" w:fill="FFFFFF"/>
            <w:hideMark/>
          </w:tcPr>
          <w:p w14:paraId="448B5157" w14:textId="77777777" w:rsidR="00405300" w:rsidRDefault="00405300" w:rsidP="00CB080D">
            <w:pPr>
              <w:rPr>
                <w:rFonts w:eastAsia="Times New Roman"/>
                <w:sz w:val="20"/>
                <w:szCs w:val="20"/>
                <w:lang w:eastAsia="en-AU"/>
              </w:rPr>
            </w:pPr>
            <w:r>
              <w:rPr>
                <w:rFonts w:eastAsia="Times New Roman"/>
                <w:sz w:val="20"/>
                <w:szCs w:val="20"/>
                <w:lang w:eastAsia="en-AU"/>
              </w:rPr>
              <w:t>In accordance with Clause 4.4(2) of WLEP 2013, the maximum floor space is not to exceed the FSR shown on the FSR map</w:t>
            </w:r>
          </w:p>
        </w:tc>
        <w:tc>
          <w:tcPr>
            <w:tcW w:w="3563" w:type="dxa"/>
            <w:tcBorders>
              <w:top w:val="single" w:sz="4" w:space="0" w:color="auto"/>
              <w:left w:val="single" w:sz="4" w:space="0" w:color="auto"/>
              <w:bottom w:val="single" w:sz="4" w:space="0" w:color="auto"/>
              <w:right w:val="single" w:sz="4" w:space="0" w:color="auto"/>
            </w:tcBorders>
            <w:shd w:val="clear" w:color="auto" w:fill="FFFFFF"/>
            <w:hideMark/>
          </w:tcPr>
          <w:p w14:paraId="2FBC450F" w14:textId="77777777" w:rsidR="00405300" w:rsidRDefault="00405300" w:rsidP="00CB080D">
            <w:pPr>
              <w:rPr>
                <w:rFonts w:eastAsia="Times New Roman"/>
                <w:sz w:val="20"/>
                <w:szCs w:val="20"/>
                <w:lang w:eastAsia="en-AU"/>
              </w:rPr>
            </w:pPr>
            <w:r>
              <w:rPr>
                <w:rFonts w:eastAsia="Times New Roman"/>
                <w:sz w:val="20"/>
                <w:szCs w:val="20"/>
                <w:lang w:eastAsia="en-AU"/>
              </w:rPr>
              <w:t>N/A – The subject site is not shown on the FSR map to have a maximum FSR</w:t>
            </w:r>
          </w:p>
        </w:tc>
        <w:tc>
          <w:tcPr>
            <w:tcW w:w="1812" w:type="dxa"/>
            <w:tcBorders>
              <w:top w:val="single" w:sz="4" w:space="0" w:color="auto"/>
              <w:left w:val="single" w:sz="4" w:space="0" w:color="auto"/>
              <w:bottom w:val="single" w:sz="4" w:space="0" w:color="auto"/>
              <w:right w:val="single" w:sz="4" w:space="0" w:color="auto"/>
            </w:tcBorders>
            <w:shd w:val="clear" w:color="auto" w:fill="FFFFFF"/>
            <w:hideMark/>
          </w:tcPr>
          <w:p w14:paraId="64B221BF" w14:textId="77777777" w:rsidR="00405300" w:rsidRDefault="00405300" w:rsidP="00CB080D">
            <w:pPr>
              <w:rPr>
                <w:rFonts w:eastAsia="Times New Roman"/>
                <w:sz w:val="20"/>
                <w:szCs w:val="20"/>
                <w:lang w:eastAsia="en-AU"/>
              </w:rPr>
            </w:pPr>
            <w:r>
              <w:rPr>
                <w:rFonts w:eastAsia="Times New Roman"/>
                <w:sz w:val="20"/>
                <w:szCs w:val="20"/>
                <w:lang w:eastAsia="en-AU"/>
              </w:rPr>
              <w:t>N/A</w:t>
            </w:r>
          </w:p>
        </w:tc>
      </w:tr>
      <w:tr w:rsidR="00405300" w14:paraId="59B427EE" w14:textId="77777777" w:rsidTr="00CB080D">
        <w:tc>
          <w:tcPr>
            <w:tcW w:w="9449" w:type="dxa"/>
            <w:gridSpan w:val="3"/>
            <w:tcBorders>
              <w:top w:val="single" w:sz="4" w:space="0" w:color="auto"/>
              <w:left w:val="single" w:sz="4" w:space="0" w:color="auto"/>
              <w:bottom w:val="single" w:sz="4" w:space="0" w:color="auto"/>
              <w:right w:val="single" w:sz="4" w:space="0" w:color="auto"/>
            </w:tcBorders>
            <w:shd w:val="clear" w:color="auto" w:fill="8DB3E2"/>
            <w:hideMark/>
          </w:tcPr>
          <w:p w14:paraId="52CB3B70" w14:textId="77777777" w:rsidR="00405300" w:rsidRDefault="00405300" w:rsidP="00CB080D">
            <w:pPr>
              <w:rPr>
                <w:rFonts w:eastAsia="Times New Roman"/>
                <w:b/>
                <w:lang w:eastAsia="en-AU"/>
              </w:rPr>
            </w:pPr>
            <w:r>
              <w:rPr>
                <w:rFonts w:eastAsia="Times New Roman"/>
                <w:b/>
                <w:lang w:eastAsia="en-AU"/>
              </w:rPr>
              <w:t>3.0 Setbacks</w:t>
            </w:r>
          </w:p>
        </w:tc>
      </w:tr>
      <w:tr w:rsidR="00405300" w14:paraId="381DA82E" w14:textId="77777777" w:rsidTr="00CB080D">
        <w:tc>
          <w:tcPr>
            <w:tcW w:w="9449" w:type="dxa"/>
            <w:gridSpan w:val="3"/>
            <w:tcBorders>
              <w:top w:val="single" w:sz="4" w:space="0" w:color="auto"/>
              <w:left w:val="single" w:sz="4" w:space="0" w:color="auto"/>
              <w:bottom w:val="single" w:sz="4" w:space="0" w:color="auto"/>
              <w:right w:val="single" w:sz="4" w:space="0" w:color="auto"/>
            </w:tcBorders>
            <w:shd w:val="clear" w:color="auto" w:fill="C6D9F1"/>
            <w:hideMark/>
          </w:tcPr>
          <w:p w14:paraId="6F6CB30B" w14:textId="77777777" w:rsidR="00405300" w:rsidRDefault="00405300" w:rsidP="00CB080D">
            <w:pPr>
              <w:rPr>
                <w:rFonts w:eastAsia="Times New Roman"/>
                <w:b/>
                <w:sz w:val="20"/>
                <w:szCs w:val="20"/>
                <w:lang w:eastAsia="en-AU"/>
              </w:rPr>
            </w:pPr>
            <w:r>
              <w:rPr>
                <w:rFonts w:eastAsia="Times New Roman"/>
                <w:b/>
                <w:sz w:val="20"/>
                <w:szCs w:val="20"/>
                <w:lang w:eastAsia="en-AU"/>
              </w:rPr>
              <w:t>3.1 Setbacks – Residential Lots</w:t>
            </w:r>
          </w:p>
        </w:tc>
      </w:tr>
      <w:tr w:rsidR="00405300" w14:paraId="383E0ED3" w14:textId="77777777" w:rsidTr="00CB080D">
        <w:tc>
          <w:tcPr>
            <w:tcW w:w="4074" w:type="dxa"/>
            <w:tcBorders>
              <w:top w:val="single" w:sz="4" w:space="0" w:color="auto"/>
              <w:left w:val="single" w:sz="4" w:space="0" w:color="auto"/>
              <w:bottom w:val="single" w:sz="4" w:space="0" w:color="auto"/>
              <w:right w:val="single" w:sz="4" w:space="0" w:color="auto"/>
            </w:tcBorders>
            <w:shd w:val="clear" w:color="auto" w:fill="FFFFFF"/>
          </w:tcPr>
          <w:p w14:paraId="64C9B7DD" w14:textId="77777777" w:rsidR="00405300" w:rsidRDefault="00405300" w:rsidP="00CB080D">
            <w:pPr>
              <w:rPr>
                <w:rFonts w:eastAsia="Times New Roman"/>
                <w:sz w:val="20"/>
                <w:szCs w:val="20"/>
                <w:lang w:eastAsia="en-AU"/>
              </w:rPr>
            </w:pPr>
            <w:r>
              <w:rPr>
                <w:rFonts w:eastAsia="Times New Roman"/>
                <w:b/>
                <w:sz w:val="20"/>
                <w:szCs w:val="20"/>
                <w:lang w:eastAsia="en-AU"/>
              </w:rPr>
              <w:t>Front boundary</w:t>
            </w:r>
            <w:r>
              <w:rPr>
                <w:rFonts w:eastAsia="Times New Roman"/>
                <w:sz w:val="20"/>
                <w:szCs w:val="20"/>
                <w:lang w:eastAsia="en-AU"/>
              </w:rPr>
              <w:t xml:space="preserve"> (primary frontage) for dwellings and ancillary development</w:t>
            </w:r>
          </w:p>
          <w:p w14:paraId="299F7A3E" w14:textId="77777777" w:rsidR="00405300" w:rsidRDefault="00405300" w:rsidP="00CB080D">
            <w:pPr>
              <w:rPr>
                <w:rFonts w:eastAsia="Times New Roman"/>
                <w:sz w:val="20"/>
                <w:szCs w:val="20"/>
                <w:lang w:eastAsia="en-AU"/>
              </w:rPr>
            </w:pPr>
          </w:p>
          <w:p w14:paraId="66217802" w14:textId="77777777" w:rsidR="00405300" w:rsidRDefault="00405300" w:rsidP="00CB080D">
            <w:pPr>
              <w:rPr>
                <w:sz w:val="20"/>
                <w:szCs w:val="20"/>
              </w:rPr>
            </w:pPr>
            <w:r>
              <w:rPr>
                <w:sz w:val="20"/>
                <w:szCs w:val="20"/>
              </w:rPr>
              <w:t>To a local roadway on lots with a site area greater than 300m² - 4.5m</w:t>
            </w:r>
          </w:p>
          <w:p w14:paraId="2D05DC9D" w14:textId="77777777" w:rsidR="00405300" w:rsidRDefault="00405300" w:rsidP="00CB080D">
            <w:pPr>
              <w:rPr>
                <w:sz w:val="20"/>
                <w:szCs w:val="20"/>
              </w:rPr>
            </w:pPr>
          </w:p>
          <w:p w14:paraId="54ED3E7D" w14:textId="77777777" w:rsidR="00405300" w:rsidRDefault="00405300" w:rsidP="00CB080D">
            <w:pPr>
              <w:rPr>
                <w:sz w:val="20"/>
                <w:szCs w:val="20"/>
              </w:rPr>
            </w:pPr>
            <w:r>
              <w:rPr>
                <w:sz w:val="20"/>
                <w:szCs w:val="20"/>
              </w:rPr>
              <w:t>To a classified road – 7.5m</w:t>
            </w:r>
          </w:p>
          <w:p w14:paraId="2C8317E1" w14:textId="77777777" w:rsidR="00405300" w:rsidRDefault="00405300" w:rsidP="00CB080D">
            <w:pPr>
              <w:rPr>
                <w:sz w:val="20"/>
                <w:szCs w:val="20"/>
              </w:rPr>
            </w:pPr>
          </w:p>
          <w:p w14:paraId="3C37DDBE" w14:textId="77777777" w:rsidR="00405300" w:rsidRDefault="00405300" w:rsidP="00CB080D">
            <w:pPr>
              <w:rPr>
                <w:sz w:val="20"/>
                <w:szCs w:val="20"/>
              </w:rPr>
            </w:pPr>
            <w:r>
              <w:rPr>
                <w:sz w:val="20"/>
                <w:szCs w:val="20"/>
              </w:rPr>
              <w:t>To a local road on lots with a site area up to 300m² - 3m</w:t>
            </w:r>
          </w:p>
          <w:p w14:paraId="4642950B" w14:textId="77777777" w:rsidR="00405300" w:rsidRDefault="00405300" w:rsidP="00CB080D">
            <w:pPr>
              <w:rPr>
                <w:sz w:val="20"/>
                <w:szCs w:val="20"/>
              </w:rPr>
            </w:pPr>
          </w:p>
          <w:p w14:paraId="035CAABB" w14:textId="77777777" w:rsidR="00405300" w:rsidRDefault="00405300" w:rsidP="00CB080D">
            <w:pPr>
              <w:rPr>
                <w:sz w:val="20"/>
                <w:szCs w:val="20"/>
              </w:rPr>
            </w:pPr>
            <w:r>
              <w:rPr>
                <w:sz w:val="20"/>
                <w:szCs w:val="20"/>
              </w:rPr>
              <w:t xml:space="preserve">The minimum required car parking space/length – 5.5m </w:t>
            </w:r>
          </w:p>
        </w:tc>
        <w:tc>
          <w:tcPr>
            <w:tcW w:w="3563" w:type="dxa"/>
            <w:tcBorders>
              <w:top w:val="single" w:sz="4" w:space="0" w:color="auto"/>
              <w:left w:val="single" w:sz="4" w:space="0" w:color="auto"/>
              <w:bottom w:val="single" w:sz="4" w:space="0" w:color="auto"/>
              <w:right w:val="single" w:sz="4" w:space="0" w:color="auto"/>
            </w:tcBorders>
            <w:shd w:val="clear" w:color="auto" w:fill="FFFFFF"/>
          </w:tcPr>
          <w:p w14:paraId="150E7259" w14:textId="77777777" w:rsidR="00405300" w:rsidRDefault="00405300" w:rsidP="00CB080D">
            <w:pPr>
              <w:rPr>
                <w:rFonts w:eastAsia="Times New Roman"/>
                <w:sz w:val="20"/>
                <w:szCs w:val="20"/>
                <w:lang w:eastAsia="en-AU"/>
              </w:rPr>
            </w:pPr>
          </w:p>
          <w:p w14:paraId="66456C76" w14:textId="77777777" w:rsidR="00405300" w:rsidRDefault="00405300" w:rsidP="00CB080D">
            <w:pPr>
              <w:rPr>
                <w:rFonts w:eastAsia="Times New Roman"/>
                <w:sz w:val="20"/>
                <w:szCs w:val="20"/>
                <w:lang w:eastAsia="en-AU"/>
              </w:rPr>
            </w:pPr>
          </w:p>
          <w:p w14:paraId="105EEA8C" w14:textId="77777777" w:rsidR="00405300" w:rsidRDefault="00405300" w:rsidP="00CB080D">
            <w:pPr>
              <w:rPr>
                <w:rFonts w:eastAsia="Times New Roman"/>
                <w:sz w:val="20"/>
                <w:szCs w:val="20"/>
                <w:lang w:eastAsia="en-AU"/>
              </w:rPr>
            </w:pPr>
          </w:p>
          <w:p w14:paraId="2458C41E" w14:textId="77777777" w:rsidR="00405300" w:rsidRDefault="00405300" w:rsidP="00CB080D">
            <w:pPr>
              <w:rPr>
                <w:rFonts w:eastAsia="Times New Roman"/>
                <w:sz w:val="20"/>
                <w:szCs w:val="20"/>
                <w:lang w:eastAsia="en-AU"/>
              </w:rPr>
            </w:pPr>
            <w:r>
              <w:rPr>
                <w:rFonts w:eastAsia="Times New Roman"/>
                <w:sz w:val="20"/>
                <w:szCs w:val="20"/>
                <w:lang w:eastAsia="en-AU"/>
              </w:rPr>
              <w:t>4.5m</w:t>
            </w:r>
          </w:p>
          <w:p w14:paraId="7C6882C5" w14:textId="77777777" w:rsidR="00405300" w:rsidRDefault="00405300" w:rsidP="00CB080D">
            <w:pPr>
              <w:rPr>
                <w:rFonts w:eastAsia="Times New Roman"/>
                <w:sz w:val="20"/>
                <w:szCs w:val="20"/>
                <w:lang w:eastAsia="en-AU"/>
              </w:rPr>
            </w:pPr>
          </w:p>
          <w:p w14:paraId="506DB188" w14:textId="77777777" w:rsidR="00405300" w:rsidRDefault="00405300" w:rsidP="00CB080D">
            <w:pPr>
              <w:rPr>
                <w:rFonts w:eastAsia="Times New Roman"/>
                <w:sz w:val="20"/>
                <w:szCs w:val="20"/>
                <w:lang w:eastAsia="en-AU"/>
              </w:rPr>
            </w:pPr>
          </w:p>
          <w:p w14:paraId="1B4092E3" w14:textId="77777777" w:rsidR="00405300" w:rsidRDefault="00405300" w:rsidP="00CB080D">
            <w:pPr>
              <w:rPr>
                <w:rFonts w:eastAsia="Times New Roman"/>
                <w:sz w:val="20"/>
                <w:szCs w:val="20"/>
                <w:lang w:eastAsia="en-AU"/>
              </w:rPr>
            </w:pPr>
            <w:r>
              <w:rPr>
                <w:rFonts w:eastAsia="Times New Roman"/>
                <w:sz w:val="20"/>
                <w:szCs w:val="20"/>
                <w:lang w:eastAsia="en-AU"/>
              </w:rPr>
              <w:t>N/A</w:t>
            </w:r>
          </w:p>
          <w:p w14:paraId="174FD832" w14:textId="77777777" w:rsidR="00405300" w:rsidRDefault="00405300" w:rsidP="00CB080D">
            <w:pPr>
              <w:rPr>
                <w:rFonts w:eastAsia="Times New Roman"/>
                <w:sz w:val="20"/>
                <w:szCs w:val="20"/>
                <w:lang w:eastAsia="en-AU"/>
              </w:rPr>
            </w:pPr>
          </w:p>
          <w:p w14:paraId="4B94F9E1" w14:textId="77777777" w:rsidR="0047187B" w:rsidRDefault="0047187B" w:rsidP="00CB080D">
            <w:pPr>
              <w:rPr>
                <w:rFonts w:eastAsia="Times New Roman"/>
                <w:sz w:val="20"/>
                <w:szCs w:val="20"/>
                <w:lang w:eastAsia="en-AU"/>
              </w:rPr>
            </w:pPr>
          </w:p>
          <w:p w14:paraId="6D25C5CF" w14:textId="513DD158" w:rsidR="00405300" w:rsidRDefault="00405300" w:rsidP="00CB080D">
            <w:pPr>
              <w:rPr>
                <w:rFonts w:eastAsia="Times New Roman"/>
                <w:sz w:val="20"/>
                <w:szCs w:val="20"/>
                <w:lang w:eastAsia="en-AU"/>
              </w:rPr>
            </w:pPr>
            <w:r>
              <w:rPr>
                <w:rFonts w:eastAsia="Times New Roman"/>
                <w:sz w:val="20"/>
                <w:szCs w:val="20"/>
                <w:lang w:eastAsia="en-AU"/>
              </w:rPr>
              <w:t>4.5m</w:t>
            </w:r>
          </w:p>
          <w:p w14:paraId="5D22999F" w14:textId="77777777" w:rsidR="00405300" w:rsidRDefault="00405300" w:rsidP="00CB080D">
            <w:pPr>
              <w:rPr>
                <w:rFonts w:eastAsia="Times New Roman"/>
                <w:sz w:val="20"/>
                <w:szCs w:val="20"/>
                <w:lang w:eastAsia="en-AU"/>
              </w:rPr>
            </w:pPr>
          </w:p>
          <w:p w14:paraId="136C59AF" w14:textId="77777777" w:rsidR="00405300" w:rsidRDefault="00405300" w:rsidP="00CB080D">
            <w:pPr>
              <w:rPr>
                <w:rFonts w:eastAsia="Times New Roman"/>
                <w:sz w:val="20"/>
                <w:szCs w:val="20"/>
                <w:lang w:eastAsia="en-AU"/>
              </w:rPr>
            </w:pPr>
          </w:p>
          <w:p w14:paraId="3EB937C9" w14:textId="77777777" w:rsidR="00405300" w:rsidRDefault="00405300" w:rsidP="00CB080D">
            <w:pPr>
              <w:rPr>
                <w:rFonts w:eastAsia="Times New Roman"/>
                <w:sz w:val="20"/>
                <w:szCs w:val="20"/>
                <w:lang w:eastAsia="en-AU"/>
              </w:rPr>
            </w:pPr>
            <w:r>
              <w:rPr>
                <w:rFonts w:eastAsia="Times New Roman"/>
                <w:sz w:val="20"/>
                <w:szCs w:val="20"/>
                <w:lang w:eastAsia="en-AU"/>
              </w:rPr>
              <w:t>5.5m</w:t>
            </w:r>
          </w:p>
          <w:p w14:paraId="629DF01C" w14:textId="77777777" w:rsidR="00405300" w:rsidRDefault="00405300" w:rsidP="00CB080D">
            <w:pPr>
              <w:rPr>
                <w:rFonts w:eastAsia="Times New Roman"/>
                <w:sz w:val="20"/>
                <w:szCs w:val="20"/>
                <w:lang w:eastAsia="en-AU"/>
              </w:rPr>
            </w:pPr>
          </w:p>
          <w:p w14:paraId="6011570F" w14:textId="77777777" w:rsidR="00405300" w:rsidRDefault="00405300" w:rsidP="00CB080D">
            <w:pPr>
              <w:rPr>
                <w:rFonts w:eastAsia="Times New Roman"/>
                <w:sz w:val="20"/>
                <w:szCs w:val="20"/>
                <w:lang w:eastAsia="en-AU"/>
              </w:rPr>
            </w:pPr>
          </w:p>
        </w:tc>
        <w:tc>
          <w:tcPr>
            <w:tcW w:w="1812" w:type="dxa"/>
            <w:tcBorders>
              <w:top w:val="single" w:sz="4" w:space="0" w:color="auto"/>
              <w:left w:val="single" w:sz="4" w:space="0" w:color="auto"/>
              <w:bottom w:val="single" w:sz="4" w:space="0" w:color="auto"/>
              <w:right w:val="single" w:sz="4" w:space="0" w:color="auto"/>
            </w:tcBorders>
            <w:shd w:val="clear" w:color="auto" w:fill="FFFFFF"/>
          </w:tcPr>
          <w:p w14:paraId="1445C214" w14:textId="77777777" w:rsidR="00405300" w:rsidRDefault="00405300" w:rsidP="00CB080D">
            <w:pPr>
              <w:rPr>
                <w:rFonts w:eastAsia="Times New Roman"/>
                <w:sz w:val="20"/>
                <w:szCs w:val="20"/>
                <w:lang w:eastAsia="en-AU"/>
              </w:rPr>
            </w:pPr>
          </w:p>
          <w:p w14:paraId="533334C2" w14:textId="77777777" w:rsidR="00405300" w:rsidRDefault="00405300" w:rsidP="00CB080D">
            <w:pPr>
              <w:rPr>
                <w:rFonts w:eastAsia="Times New Roman"/>
                <w:sz w:val="20"/>
                <w:szCs w:val="20"/>
                <w:lang w:eastAsia="en-AU"/>
              </w:rPr>
            </w:pPr>
          </w:p>
          <w:p w14:paraId="6E7BD8DB" w14:textId="77777777" w:rsidR="00405300" w:rsidRDefault="00405300" w:rsidP="00CB080D">
            <w:pPr>
              <w:rPr>
                <w:rFonts w:eastAsia="Times New Roman"/>
                <w:sz w:val="20"/>
                <w:szCs w:val="20"/>
                <w:lang w:eastAsia="en-AU"/>
              </w:rPr>
            </w:pPr>
          </w:p>
          <w:p w14:paraId="203B365B" w14:textId="77777777" w:rsidR="00405300" w:rsidRDefault="00405300" w:rsidP="00CB080D">
            <w:pPr>
              <w:rPr>
                <w:rFonts w:eastAsia="Times New Roman"/>
                <w:sz w:val="20"/>
                <w:szCs w:val="20"/>
                <w:lang w:eastAsia="en-AU"/>
              </w:rPr>
            </w:pPr>
            <w:r>
              <w:rPr>
                <w:rFonts w:eastAsia="Times New Roman"/>
                <w:sz w:val="20"/>
                <w:szCs w:val="20"/>
                <w:lang w:eastAsia="en-AU"/>
              </w:rPr>
              <w:t>Yes</w:t>
            </w:r>
          </w:p>
          <w:p w14:paraId="1AA11102" w14:textId="77777777" w:rsidR="00405300" w:rsidRDefault="00405300" w:rsidP="00CB080D">
            <w:pPr>
              <w:rPr>
                <w:rFonts w:eastAsia="Times New Roman"/>
                <w:sz w:val="20"/>
                <w:szCs w:val="20"/>
                <w:lang w:eastAsia="en-AU"/>
              </w:rPr>
            </w:pPr>
          </w:p>
          <w:p w14:paraId="30164C4D" w14:textId="77777777" w:rsidR="00405300" w:rsidRDefault="00405300" w:rsidP="00CB080D">
            <w:pPr>
              <w:rPr>
                <w:rFonts w:eastAsia="Times New Roman"/>
                <w:sz w:val="20"/>
                <w:szCs w:val="20"/>
                <w:lang w:eastAsia="en-AU"/>
              </w:rPr>
            </w:pPr>
          </w:p>
          <w:p w14:paraId="6279DFE4" w14:textId="77777777" w:rsidR="00405300" w:rsidRDefault="00405300" w:rsidP="00CB080D">
            <w:pPr>
              <w:rPr>
                <w:rFonts w:eastAsia="Times New Roman"/>
                <w:sz w:val="20"/>
                <w:szCs w:val="20"/>
                <w:lang w:eastAsia="en-AU"/>
              </w:rPr>
            </w:pPr>
            <w:r>
              <w:rPr>
                <w:rFonts w:eastAsia="Times New Roman"/>
                <w:sz w:val="20"/>
                <w:szCs w:val="20"/>
                <w:lang w:eastAsia="en-AU"/>
              </w:rPr>
              <w:t>N/A</w:t>
            </w:r>
          </w:p>
          <w:p w14:paraId="788F1753" w14:textId="77777777" w:rsidR="00405300" w:rsidRDefault="00405300" w:rsidP="00CB080D">
            <w:pPr>
              <w:rPr>
                <w:rFonts w:eastAsia="Times New Roman"/>
                <w:sz w:val="20"/>
                <w:szCs w:val="20"/>
                <w:lang w:eastAsia="en-AU"/>
              </w:rPr>
            </w:pPr>
          </w:p>
          <w:p w14:paraId="247EC1C4" w14:textId="77777777" w:rsidR="00405300" w:rsidRDefault="00405300" w:rsidP="00CB080D">
            <w:pPr>
              <w:rPr>
                <w:rFonts w:eastAsia="Times New Roman"/>
                <w:sz w:val="20"/>
                <w:szCs w:val="20"/>
                <w:lang w:eastAsia="en-AU"/>
              </w:rPr>
            </w:pPr>
          </w:p>
          <w:p w14:paraId="2DDC445C" w14:textId="77777777" w:rsidR="00405300" w:rsidRDefault="00405300" w:rsidP="00CB080D">
            <w:pPr>
              <w:rPr>
                <w:rFonts w:eastAsia="Times New Roman"/>
                <w:sz w:val="20"/>
                <w:szCs w:val="20"/>
                <w:lang w:eastAsia="en-AU"/>
              </w:rPr>
            </w:pPr>
            <w:r>
              <w:rPr>
                <w:rFonts w:eastAsia="Times New Roman"/>
                <w:sz w:val="20"/>
                <w:szCs w:val="20"/>
                <w:lang w:eastAsia="en-AU"/>
              </w:rPr>
              <w:t>Yes</w:t>
            </w:r>
          </w:p>
          <w:p w14:paraId="76375430" w14:textId="77777777" w:rsidR="00405300" w:rsidRDefault="00405300" w:rsidP="00CB080D">
            <w:pPr>
              <w:rPr>
                <w:rFonts w:eastAsia="Times New Roman"/>
                <w:sz w:val="20"/>
                <w:szCs w:val="20"/>
                <w:lang w:eastAsia="en-AU"/>
              </w:rPr>
            </w:pPr>
          </w:p>
          <w:p w14:paraId="00B91DEC" w14:textId="77777777" w:rsidR="0047187B" w:rsidRDefault="0047187B" w:rsidP="00CB080D">
            <w:pPr>
              <w:rPr>
                <w:rFonts w:eastAsia="Times New Roman"/>
                <w:sz w:val="20"/>
                <w:szCs w:val="20"/>
                <w:lang w:eastAsia="en-AU"/>
              </w:rPr>
            </w:pPr>
          </w:p>
          <w:p w14:paraId="43A59C50" w14:textId="2D430F92" w:rsidR="00405300" w:rsidRDefault="00405300" w:rsidP="00CB080D">
            <w:pPr>
              <w:rPr>
                <w:rFonts w:eastAsia="Times New Roman"/>
                <w:sz w:val="20"/>
                <w:szCs w:val="20"/>
                <w:lang w:eastAsia="en-AU"/>
              </w:rPr>
            </w:pPr>
            <w:r>
              <w:rPr>
                <w:rFonts w:eastAsia="Times New Roman"/>
                <w:sz w:val="20"/>
                <w:szCs w:val="20"/>
                <w:lang w:eastAsia="en-AU"/>
              </w:rPr>
              <w:t>Yes</w:t>
            </w:r>
          </w:p>
          <w:p w14:paraId="436A920A" w14:textId="77777777" w:rsidR="00405300" w:rsidRDefault="00405300" w:rsidP="00CB080D">
            <w:pPr>
              <w:rPr>
                <w:rFonts w:eastAsia="Times New Roman"/>
                <w:sz w:val="20"/>
                <w:szCs w:val="20"/>
                <w:lang w:eastAsia="en-AU"/>
              </w:rPr>
            </w:pPr>
          </w:p>
          <w:p w14:paraId="6A714F77" w14:textId="77777777" w:rsidR="00405300" w:rsidRDefault="00405300" w:rsidP="00CB080D">
            <w:pPr>
              <w:rPr>
                <w:rFonts w:eastAsia="Times New Roman"/>
                <w:sz w:val="20"/>
                <w:szCs w:val="20"/>
                <w:lang w:eastAsia="en-AU"/>
              </w:rPr>
            </w:pPr>
          </w:p>
          <w:p w14:paraId="18026D29" w14:textId="77777777" w:rsidR="00405300" w:rsidRDefault="00405300" w:rsidP="00CB080D">
            <w:pPr>
              <w:rPr>
                <w:rFonts w:eastAsia="Times New Roman"/>
                <w:sz w:val="20"/>
                <w:szCs w:val="20"/>
                <w:lang w:eastAsia="en-AU"/>
              </w:rPr>
            </w:pPr>
          </w:p>
          <w:p w14:paraId="30228B12" w14:textId="77777777" w:rsidR="00405300" w:rsidRDefault="00405300" w:rsidP="00CB080D">
            <w:pPr>
              <w:rPr>
                <w:rFonts w:eastAsia="Times New Roman"/>
                <w:sz w:val="20"/>
                <w:szCs w:val="20"/>
                <w:lang w:eastAsia="en-AU"/>
              </w:rPr>
            </w:pPr>
          </w:p>
        </w:tc>
      </w:tr>
      <w:tr w:rsidR="00405300" w14:paraId="4BA20E12" w14:textId="77777777" w:rsidTr="00CB080D">
        <w:tc>
          <w:tcPr>
            <w:tcW w:w="4074" w:type="dxa"/>
            <w:tcBorders>
              <w:top w:val="single" w:sz="4" w:space="0" w:color="auto"/>
              <w:left w:val="single" w:sz="4" w:space="0" w:color="auto"/>
              <w:bottom w:val="single" w:sz="4" w:space="0" w:color="auto"/>
              <w:right w:val="single" w:sz="4" w:space="0" w:color="auto"/>
            </w:tcBorders>
            <w:shd w:val="clear" w:color="auto" w:fill="FFFFFF"/>
          </w:tcPr>
          <w:p w14:paraId="3FCB93F6" w14:textId="77777777" w:rsidR="00405300" w:rsidRDefault="00405300" w:rsidP="00CB080D">
            <w:pPr>
              <w:rPr>
                <w:rFonts w:eastAsia="Times New Roman"/>
                <w:sz w:val="20"/>
                <w:szCs w:val="20"/>
                <w:lang w:eastAsia="en-AU"/>
              </w:rPr>
            </w:pPr>
            <w:r>
              <w:rPr>
                <w:rFonts w:eastAsia="Times New Roman"/>
                <w:b/>
                <w:sz w:val="20"/>
                <w:szCs w:val="20"/>
                <w:lang w:eastAsia="en-AU"/>
              </w:rPr>
              <w:t>Rear boundary setbacks</w:t>
            </w:r>
            <w:r>
              <w:rPr>
                <w:rFonts w:eastAsia="Times New Roman"/>
                <w:sz w:val="20"/>
                <w:szCs w:val="20"/>
                <w:lang w:eastAsia="en-AU"/>
              </w:rPr>
              <w:t xml:space="preserve"> for dwellings</w:t>
            </w:r>
          </w:p>
          <w:p w14:paraId="7FF82000" w14:textId="77777777" w:rsidR="00405300" w:rsidRDefault="00405300" w:rsidP="00CB080D">
            <w:pPr>
              <w:rPr>
                <w:rFonts w:eastAsia="Times New Roman"/>
                <w:sz w:val="20"/>
                <w:szCs w:val="20"/>
                <w:lang w:eastAsia="en-AU"/>
              </w:rPr>
            </w:pPr>
          </w:p>
          <w:p w14:paraId="6CF0A5D2" w14:textId="77777777" w:rsidR="00405300" w:rsidRDefault="00405300" w:rsidP="00CB080D">
            <w:pPr>
              <w:rPr>
                <w:rFonts w:eastAsia="Times New Roman"/>
                <w:sz w:val="20"/>
                <w:szCs w:val="20"/>
                <w:lang w:eastAsia="en-AU"/>
              </w:rPr>
            </w:pPr>
            <w:r>
              <w:rPr>
                <w:rFonts w:eastAsia="Times New Roman"/>
                <w:sz w:val="20"/>
                <w:szCs w:val="20"/>
                <w:lang w:eastAsia="en-AU"/>
              </w:rPr>
              <w:t>To a private allotment:</w:t>
            </w:r>
          </w:p>
          <w:p w14:paraId="67165303" w14:textId="77777777" w:rsidR="00405300" w:rsidRDefault="00405300" w:rsidP="00CB080D">
            <w:pPr>
              <w:numPr>
                <w:ilvl w:val="0"/>
                <w:numId w:val="2"/>
              </w:numPr>
              <w:rPr>
                <w:rFonts w:eastAsia="Times New Roman"/>
                <w:sz w:val="20"/>
                <w:szCs w:val="20"/>
                <w:lang w:eastAsia="en-AU"/>
              </w:rPr>
            </w:pPr>
            <w:r>
              <w:rPr>
                <w:rFonts w:eastAsia="Times New Roman"/>
                <w:b/>
                <w:sz w:val="20"/>
                <w:szCs w:val="20"/>
                <w:lang w:eastAsia="en-AU"/>
              </w:rPr>
              <w:t>0.9m</w:t>
            </w:r>
            <w:r>
              <w:rPr>
                <w:rFonts w:eastAsia="Times New Roman"/>
                <w:sz w:val="20"/>
                <w:szCs w:val="20"/>
                <w:lang w:eastAsia="en-AU"/>
              </w:rPr>
              <w:t xml:space="preserve"> for any part of the building with </w:t>
            </w:r>
            <w:proofErr w:type="gramStart"/>
            <w:r>
              <w:rPr>
                <w:rFonts w:eastAsia="Times New Roman"/>
                <w:sz w:val="20"/>
                <w:szCs w:val="20"/>
                <w:lang w:eastAsia="en-AU"/>
              </w:rPr>
              <w:t>a  height</w:t>
            </w:r>
            <w:proofErr w:type="gramEnd"/>
            <w:r>
              <w:rPr>
                <w:rFonts w:eastAsia="Times New Roman"/>
                <w:sz w:val="20"/>
                <w:szCs w:val="20"/>
                <w:lang w:eastAsia="en-AU"/>
              </w:rPr>
              <w:t xml:space="preserve"> up to 4.5m</w:t>
            </w:r>
          </w:p>
          <w:p w14:paraId="5E7B7F51" w14:textId="77777777" w:rsidR="00405300" w:rsidRDefault="00405300" w:rsidP="00CB080D">
            <w:pPr>
              <w:numPr>
                <w:ilvl w:val="0"/>
                <w:numId w:val="2"/>
              </w:numPr>
              <w:rPr>
                <w:rFonts w:eastAsia="Times New Roman"/>
                <w:sz w:val="20"/>
                <w:szCs w:val="20"/>
                <w:lang w:eastAsia="en-AU"/>
              </w:rPr>
            </w:pPr>
            <w:r>
              <w:rPr>
                <w:rFonts w:eastAsia="Times New Roman"/>
                <w:b/>
                <w:sz w:val="20"/>
                <w:szCs w:val="20"/>
                <w:lang w:eastAsia="en-AU"/>
              </w:rPr>
              <w:t xml:space="preserve">0.9m </w:t>
            </w:r>
            <w:r>
              <w:rPr>
                <w:rFonts w:eastAsia="Times New Roman"/>
                <w:sz w:val="20"/>
                <w:szCs w:val="20"/>
                <w:lang w:eastAsia="en-AU"/>
              </w:rPr>
              <w:t>plus on-quarter of the height of the building above 4.5m</w:t>
            </w:r>
          </w:p>
        </w:tc>
        <w:tc>
          <w:tcPr>
            <w:tcW w:w="3563" w:type="dxa"/>
            <w:tcBorders>
              <w:top w:val="single" w:sz="4" w:space="0" w:color="auto"/>
              <w:left w:val="single" w:sz="4" w:space="0" w:color="auto"/>
              <w:bottom w:val="single" w:sz="4" w:space="0" w:color="auto"/>
              <w:right w:val="single" w:sz="4" w:space="0" w:color="auto"/>
            </w:tcBorders>
            <w:shd w:val="clear" w:color="auto" w:fill="FFFFFF"/>
            <w:hideMark/>
          </w:tcPr>
          <w:p w14:paraId="42D02F7A" w14:textId="77777777" w:rsidR="00405300" w:rsidRDefault="00405300" w:rsidP="00CB080D">
            <w:pPr>
              <w:rPr>
                <w:rFonts w:eastAsia="Times New Roman"/>
                <w:sz w:val="20"/>
                <w:szCs w:val="20"/>
                <w:lang w:eastAsia="en-AU"/>
              </w:rPr>
            </w:pPr>
            <w:r>
              <w:rPr>
                <w:rFonts w:eastAsia="Times New Roman"/>
                <w:sz w:val="20"/>
                <w:szCs w:val="20"/>
                <w:lang w:eastAsia="en-AU"/>
              </w:rPr>
              <w:t>Greater than 0.9m provided</w:t>
            </w:r>
          </w:p>
        </w:tc>
        <w:tc>
          <w:tcPr>
            <w:tcW w:w="1812" w:type="dxa"/>
            <w:tcBorders>
              <w:top w:val="single" w:sz="4" w:space="0" w:color="auto"/>
              <w:left w:val="single" w:sz="4" w:space="0" w:color="auto"/>
              <w:bottom w:val="single" w:sz="4" w:space="0" w:color="auto"/>
              <w:right w:val="single" w:sz="4" w:space="0" w:color="auto"/>
            </w:tcBorders>
            <w:shd w:val="clear" w:color="auto" w:fill="FFFFFF"/>
            <w:hideMark/>
          </w:tcPr>
          <w:p w14:paraId="47BA281F" w14:textId="77777777" w:rsidR="00405300" w:rsidRDefault="00405300" w:rsidP="00CB080D">
            <w:pPr>
              <w:rPr>
                <w:rFonts w:eastAsia="Times New Roman"/>
                <w:sz w:val="20"/>
                <w:szCs w:val="20"/>
                <w:lang w:eastAsia="en-AU"/>
              </w:rPr>
            </w:pPr>
            <w:r>
              <w:rPr>
                <w:rFonts w:eastAsia="Times New Roman"/>
                <w:sz w:val="20"/>
                <w:szCs w:val="20"/>
                <w:lang w:eastAsia="en-AU"/>
              </w:rPr>
              <w:t>Yes</w:t>
            </w:r>
          </w:p>
        </w:tc>
      </w:tr>
      <w:tr w:rsidR="00405300" w14:paraId="5C1DD92A" w14:textId="77777777" w:rsidTr="00CB080D">
        <w:tc>
          <w:tcPr>
            <w:tcW w:w="4074" w:type="dxa"/>
            <w:tcBorders>
              <w:top w:val="single" w:sz="4" w:space="0" w:color="auto"/>
              <w:left w:val="single" w:sz="4" w:space="0" w:color="auto"/>
              <w:bottom w:val="single" w:sz="4" w:space="0" w:color="auto"/>
              <w:right w:val="single" w:sz="4" w:space="0" w:color="auto"/>
            </w:tcBorders>
            <w:shd w:val="clear" w:color="auto" w:fill="FFFFFF"/>
          </w:tcPr>
          <w:p w14:paraId="23029618" w14:textId="77777777" w:rsidR="00405300" w:rsidRDefault="00405300" w:rsidP="00CB080D">
            <w:pPr>
              <w:rPr>
                <w:rFonts w:eastAsia="Times New Roman"/>
                <w:b/>
                <w:sz w:val="20"/>
                <w:szCs w:val="20"/>
                <w:lang w:eastAsia="en-AU"/>
              </w:rPr>
            </w:pPr>
            <w:r>
              <w:rPr>
                <w:rFonts w:eastAsia="Times New Roman"/>
                <w:b/>
                <w:sz w:val="20"/>
                <w:szCs w:val="20"/>
                <w:lang w:eastAsia="en-AU"/>
              </w:rPr>
              <w:t xml:space="preserve">Side boundary setback </w:t>
            </w:r>
          </w:p>
          <w:p w14:paraId="3544CA1F" w14:textId="77777777" w:rsidR="00405300" w:rsidRDefault="00405300" w:rsidP="00CB080D">
            <w:pPr>
              <w:rPr>
                <w:rFonts w:eastAsia="Times New Roman"/>
                <w:sz w:val="20"/>
                <w:szCs w:val="20"/>
                <w:lang w:eastAsia="en-AU"/>
              </w:rPr>
            </w:pPr>
          </w:p>
          <w:p w14:paraId="2B0AD1F8" w14:textId="77777777" w:rsidR="00405300" w:rsidRDefault="00405300" w:rsidP="00CB080D">
            <w:pPr>
              <w:rPr>
                <w:rFonts w:eastAsia="Times New Roman"/>
                <w:sz w:val="20"/>
                <w:szCs w:val="20"/>
                <w:lang w:eastAsia="en-AU"/>
              </w:rPr>
            </w:pPr>
            <w:r>
              <w:rPr>
                <w:rFonts w:eastAsia="Times New Roman"/>
                <w:sz w:val="20"/>
                <w:szCs w:val="20"/>
                <w:lang w:eastAsia="en-AU"/>
              </w:rPr>
              <w:t>For lots up to 12.5m wide at the building line:</w:t>
            </w:r>
          </w:p>
          <w:p w14:paraId="5925CE3D" w14:textId="77777777" w:rsidR="00405300" w:rsidRDefault="00405300" w:rsidP="00CB080D">
            <w:pPr>
              <w:rPr>
                <w:rFonts w:eastAsia="Times New Roman"/>
                <w:sz w:val="20"/>
                <w:szCs w:val="20"/>
                <w:lang w:eastAsia="en-AU"/>
              </w:rPr>
            </w:pPr>
          </w:p>
          <w:p w14:paraId="1A65EE60" w14:textId="77777777" w:rsidR="00405300" w:rsidRDefault="00405300" w:rsidP="00CB080D">
            <w:pPr>
              <w:numPr>
                <w:ilvl w:val="0"/>
                <w:numId w:val="2"/>
              </w:numPr>
              <w:rPr>
                <w:rFonts w:eastAsia="Times New Roman"/>
                <w:sz w:val="20"/>
                <w:szCs w:val="20"/>
                <w:lang w:eastAsia="en-AU"/>
              </w:rPr>
            </w:pPr>
            <w:r>
              <w:rPr>
                <w:rFonts w:eastAsia="Times New Roman"/>
                <w:b/>
                <w:sz w:val="20"/>
                <w:szCs w:val="20"/>
                <w:lang w:eastAsia="en-AU"/>
              </w:rPr>
              <w:t>0 (zero)</w:t>
            </w:r>
            <w:r>
              <w:rPr>
                <w:rFonts w:eastAsia="Times New Roman"/>
                <w:sz w:val="20"/>
                <w:szCs w:val="20"/>
                <w:lang w:eastAsia="en-AU"/>
              </w:rPr>
              <w:t xml:space="preserve"> to one side only for a maximum length of 10m</w:t>
            </w:r>
          </w:p>
          <w:p w14:paraId="0A1D9A64" w14:textId="5A84C7FB" w:rsidR="00405300" w:rsidRPr="003A79B8" w:rsidRDefault="00405300" w:rsidP="003A79B8">
            <w:pPr>
              <w:numPr>
                <w:ilvl w:val="0"/>
                <w:numId w:val="2"/>
              </w:numPr>
              <w:rPr>
                <w:rFonts w:eastAsia="Times New Roman"/>
                <w:sz w:val="20"/>
                <w:szCs w:val="20"/>
                <w:lang w:eastAsia="en-AU"/>
              </w:rPr>
            </w:pPr>
            <w:r>
              <w:rPr>
                <w:rFonts w:eastAsia="Times New Roman"/>
                <w:b/>
                <w:sz w:val="20"/>
                <w:szCs w:val="20"/>
                <w:lang w:eastAsia="en-AU"/>
              </w:rPr>
              <w:t>0.9m</w:t>
            </w:r>
            <w:r>
              <w:rPr>
                <w:rFonts w:eastAsia="Times New Roman"/>
                <w:sz w:val="20"/>
                <w:szCs w:val="20"/>
                <w:lang w:eastAsia="en-AU"/>
              </w:rPr>
              <w:t xml:space="preserve"> for any part of the building with a height up to 4.5</w:t>
            </w:r>
            <w:r w:rsidR="003A79B8">
              <w:rPr>
                <w:rFonts w:eastAsia="Times New Roman"/>
                <w:sz w:val="20"/>
                <w:szCs w:val="20"/>
                <w:lang w:eastAsia="en-AU"/>
              </w:rPr>
              <w:t>m</w:t>
            </w:r>
          </w:p>
        </w:tc>
        <w:tc>
          <w:tcPr>
            <w:tcW w:w="3563" w:type="dxa"/>
            <w:tcBorders>
              <w:top w:val="single" w:sz="4" w:space="0" w:color="auto"/>
              <w:left w:val="single" w:sz="4" w:space="0" w:color="auto"/>
              <w:bottom w:val="single" w:sz="4" w:space="0" w:color="auto"/>
              <w:right w:val="single" w:sz="4" w:space="0" w:color="auto"/>
            </w:tcBorders>
            <w:shd w:val="clear" w:color="auto" w:fill="FFFFFF"/>
            <w:hideMark/>
          </w:tcPr>
          <w:p w14:paraId="2CB8A6FA" w14:textId="77777777" w:rsidR="00405300" w:rsidRPr="002F3663" w:rsidRDefault="00405300" w:rsidP="00CB080D">
            <w:pPr>
              <w:rPr>
                <w:rFonts w:eastAsia="Times New Roman"/>
                <w:sz w:val="20"/>
                <w:szCs w:val="20"/>
                <w:lang w:eastAsia="en-AU"/>
              </w:rPr>
            </w:pPr>
          </w:p>
          <w:p w14:paraId="42EA8496" w14:textId="77777777" w:rsidR="00405300" w:rsidRPr="002F3663" w:rsidRDefault="00405300" w:rsidP="00CB080D">
            <w:pPr>
              <w:rPr>
                <w:rFonts w:eastAsia="Times New Roman"/>
                <w:sz w:val="20"/>
                <w:szCs w:val="20"/>
                <w:lang w:eastAsia="en-AU"/>
              </w:rPr>
            </w:pPr>
          </w:p>
          <w:p w14:paraId="39ED3813" w14:textId="77777777" w:rsidR="00405300" w:rsidRPr="002F3663" w:rsidRDefault="00405300" w:rsidP="00CB080D">
            <w:pPr>
              <w:rPr>
                <w:rFonts w:eastAsia="Times New Roman"/>
                <w:sz w:val="20"/>
                <w:szCs w:val="20"/>
                <w:lang w:eastAsia="en-AU"/>
              </w:rPr>
            </w:pPr>
          </w:p>
          <w:p w14:paraId="5C8CF29D" w14:textId="77777777" w:rsidR="00405300" w:rsidRPr="002F3663" w:rsidRDefault="00405300" w:rsidP="00CB080D">
            <w:pPr>
              <w:rPr>
                <w:rFonts w:eastAsia="Times New Roman"/>
                <w:sz w:val="20"/>
                <w:szCs w:val="20"/>
                <w:lang w:eastAsia="en-AU"/>
              </w:rPr>
            </w:pPr>
          </w:p>
          <w:p w14:paraId="26445657" w14:textId="77777777" w:rsidR="00405300" w:rsidRPr="002F3663" w:rsidRDefault="00405300" w:rsidP="00CB080D">
            <w:pPr>
              <w:rPr>
                <w:rFonts w:eastAsia="Times New Roman"/>
                <w:sz w:val="20"/>
                <w:szCs w:val="20"/>
                <w:lang w:eastAsia="en-AU"/>
              </w:rPr>
            </w:pPr>
          </w:p>
          <w:p w14:paraId="26B11143" w14:textId="7D437FFA" w:rsidR="00405300" w:rsidRPr="002F3663" w:rsidRDefault="0047187B" w:rsidP="00CB080D">
            <w:pPr>
              <w:rPr>
                <w:rFonts w:eastAsia="Times New Roman"/>
                <w:sz w:val="20"/>
                <w:szCs w:val="20"/>
                <w:lang w:eastAsia="en-AU"/>
              </w:rPr>
            </w:pPr>
            <w:r w:rsidRPr="002F3663">
              <w:rPr>
                <w:rFonts w:eastAsia="Times New Roman"/>
                <w:sz w:val="20"/>
                <w:szCs w:val="20"/>
                <w:lang w:eastAsia="en-AU"/>
              </w:rPr>
              <w:t>No zero setbacks proposed</w:t>
            </w:r>
          </w:p>
          <w:p w14:paraId="71F00004" w14:textId="77777777" w:rsidR="00405300" w:rsidRPr="002F3663" w:rsidRDefault="00405300" w:rsidP="00CB080D">
            <w:pPr>
              <w:rPr>
                <w:rFonts w:eastAsia="Times New Roman"/>
                <w:sz w:val="20"/>
                <w:szCs w:val="20"/>
                <w:lang w:eastAsia="en-AU"/>
              </w:rPr>
            </w:pPr>
          </w:p>
          <w:p w14:paraId="1F3DA100" w14:textId="77777777" w:rsidR="00405300" w:rsidRPr="002F3663" w:rsidRDefault="00405300" w:rsidP="00CB080D">
            <w:pPr>
              <w:rPr>
                <w:rFonts w:eastAsia="Times New Roman"/>
                <w:sz w:val="20"/>
                <w:szCs w:val="20"/>
                <w:lang w:eastAsia="en-AU"/>
              </w:rPr>
            </w:pPr>
            <w:r w:rsidRPr="002F3663">
              <w:rPr>
                <w:rFonts w:eastAsia="Times New Roman"/>
                <w:sz w:val="20"/>
                <w:szCs w:val="20"/>
                <w:lang w:eastAsia="en-AU"/>
              </w:rPr>
              <w:t>0.9m</w:t>
            </w:r>
          </w:p>
          <w:p w14:paraId="1A56471B" w14:textId="77777777" w:rsidR="00405300" w:rsidRPr="002F3663" w:rsidRDefault="00405300" w:rsidP="00CB080D">
            <w:pPr>
              <w:rPr>
                <w:rFonts w:eastAsia="Times New Roman"/>
                <w:sz w:val="20"/>
                <w:szCs w:val="20"/>
                <w:lang w:eastAsia="en-AU"/>
              </w:rPr>
            </w:pPr>
          </w:p>
          <w:p w14:paraId="7AF2A2EF" w14:textId="3BDF320A" w:rsidR="00405300" w:rsidRPr="002F3663" w:rsidRDefault="00405300" w:rsidP="00CB080D">
            <w:pPr>
              <w:rPr>
                <w:rFonts w:eastAsia="Times New Roman"/>
                <w:sz w:val="20"/>
                <w:szCs w:val="20"/>
                <w:lang w:eastAsia="en-AU"/>
              </w:rPr>
            </w:pPr>
          </w:p>
        </w:tc>
        <w:tc>
          <w:tcPr>
            <w:tcW w:w="1812" w:type="dxa"/>
            <w:tcBorders>
              <w:top w:val="single" w:sz="4" w:space="0" w:color="auto"/>
              <w:left w:val="single" w:sz="4" w:space="0" w:color="auto"/>
              <w:bottom w:val="single" w:sz="4" w:space="0" w:color="auto"/>
              <w:right w:val="single" w:sz="4" w:space="0" w:color="auto"/>
            </w:tcBorders>
            <w:shd w:val="clear" w:color="auto" w:fill="FFFFFF"/>
            <w:hideMark/>
          </w:tcPr>
          <w:p w14:paraId="496199A5" w14:textId="77777777" w:rsidR="00405300" w:rsidRPr="002F3663" w:rsidRDefault="00405300" w:rsidP="00CB080D">
            <w:pPr>
              <w:rPr>
                <w:rFonts w:eastAsia="Times New Roman"/>
                <w:sz w:val="20"/>
                <w:szCs w:val="20"/>
                <w:lang w:eastAsia="en-AU"/>
              </w:rPr>
            </w:pPr>
          </w:p>
          <w:p w14:paraId="40501B4B" w14:textId="77777777" w:rsidR="00405300" w:rsidRPr="002F3663" w:rsidRDefault="00405300" w:rsidP="00CB080D">
            <w:pPr>
              <w:rPr>
                <w:rFonts w:eastAsia="Times New Roman"/>
                <w:sz w:val="20"/>
                <w:szCs w:val="20"/>
                <w:lang w:eastAsia="en-AU"/>
              </w:rPr>
            </w:pPr>
          </w:p>
          <w:p w14:paraId="5C33E99B" w14:textId="77777777" w:rsidR="00405300" w:rsidRPr="002F3663" w:rsidRDefault="00405300" w:rsidP="00CB080D">
            <w:pPr>
              <w:rPr>
                <w:rFonts w:eastAsia="Times New Roman"/>
                <w:sz w:val="20"/>
                <w:szCs w:val="20"/>
                <w:lang w:eastAsia="en-AU"/>
              </w:rPr>
            </w:pPr>
          </w:p>
          <w:p w14:paraId="4E95C596" w14:textId="77777777" w:rsidR="00405300" w:rsidRPr="002F3663" w:rsidRDefault="00405300" w:rsidP="00CB080D">
            <w:pPr>
              <w:rPr>
                <w:rFonts w:eastAsia="Times New Roman"/>
                <w:sz w:val="20"/>
                <w:szCs w:val="20"/>
                <w:lang w:eastAsia="en-AU"/>
              </w:rPr>
            </w:pPr>
          </w:p>
          <w:p w14:paraId="62C9E302" w14:textId="77777777" w:rsidR="00405300" w:rsidRPr="002F3663" w:rsidRDefault="00405300" w:rsidP="00CB080D">
            <w:pPr>
              <w:rPr>
                <w:rFonts w:eastAsia="Times New Roman"/>
                <w:sz w:val="20"/>
                <w:szCs w:val="20"/>
                <w:lang w:eastAsia="en-AU"/>
              </w:rPr>
            </w:pPr>
          </w:p>
          <w:p w14:paraId="7616A38F" w14:textId="77777777" w:rsidR="00405300" w:rsidRPr="002F3663" w:rsidRDefault="00405300" w:rsidP="00CB080D">
            <w:pPr>
              <w:rPr>
                <w:rFonts w:eastAsia="Times New Roman"/>
                <w:sz w:val="20"/>
                <w:szCs w:val="20"/>
                <w:lang w:eastAsia="en-AU"/>
              </w:rPr>
            </w:pPr>
            <w:r w:rsidRPr="002F3663">
              <w:rPr>
                <w:rFonts w:eastAsia="Times New Roman"/>
                <w:sz w:val="20"/>
                <w:szCs w:val="20"/>
                <w:lang w:eastAsia="en-AU"/>
              </w:rPr>
              <w:t xml:space="preserve">Yes </w:t>
            </w:r>
          </w:p>
          <w:p w14:paraId="5D8D8B00" w14:textId="77777777" w:rsidR="00405300" w:rsidRPr="002F3663" w:rsidRDefault="00405300" w:rsidP="00CB080D">
            <w:pPr>
              <w:rPr>
                <w:rFonts w:eastAsia="Times New Roman"/>
                <w:sz w:val="20"/>
                <w:szCs w:val="20"/>
                <w:lang w:eastAsia="en-AU"/>
              </w:rPr>
            </w:pPr>
          </w:p>
          <w:p w14:paraId="1A1A6821" w14:textId="77777777" w:rsidR="00405300" w:rsidRPr="002F3663" w:rsidRDefault="00405300" w:rsidP="00CB080D">
            <w:pPr>
              <w:rPr>
                <w:rFonts w:eastAsia="Times New Roman"/>
                <w:sz w:val="20"/>
                <w:szCs w:val="20"/>
                <w:lang w:eastAsia="en-AU"/>
              </w:rPr>
            </w:pPr>
            <w:r w:rsidRPr="002F3663">
              <w:rPr>
                <w:rFonts w:eastAsia="Times New Roman"/>
                <w:sz w:val="20"/>
                <w:szCs w:val="20"/>
                <w:lang w:eastAsia="en-AU"/>
              </w:rPr>
              <w:t>Yes</w:t>
            </w:r>
          </w:p>
          <w:p w14:paraId="02196766" w14:textId="77777777" w:rsidR="00405300" w:rsidRPr="002F3663" w:rsidRDefault="00405300" w:rsidP="00CB080D">
            <w:pPr>
              <w:rPr>
                <w:rFonts w:eastAsia="Times New Roman"/>
                <w:sz w:val="20"/>
                <w:szCs w:val="20"/>
                <w:lang w:eastAsia="en-AU"/>
              </w:rPr>
            </w:pPr>
          </w:p>
          <w:p w14:paraId="23A06A61" w14:textId="7C8F7F1F" w:rsidR="00405300" w:rsidRPr="002F3663" w:rsidRDefault="00405300" w:rsidP="00CB080D">
            <w:pPr>
              <w:rPr>
                <w:rFonts w:eastAsia="Times New Roman"/>
                <w:sz w:val="20"/>
                <w:szCs w:val="20"/>
                <w:lang w:eastAsia="en-AU"/>
              </w:rPr>
            </w:pPr>
          </w:p>
        </w:tc>
      </w:tr>
      <w:tr w:rsidR="00405300" w14:paraId="4F35DA0B" w14:textId="77777777" w:rsidTr="00CB080D">
        <w:tc>
          <w:tcPr>
            <w:tcW w:w="4074" w:type="dxa"/>
            <w:tcBorders>
              <w:top w:val="single" w:sz="4" w:space="0" w:color="auto"/>
              <w:left w:val="single" w:sz="4" w:space="0" w:color="auto"/>
              <w:bottom w:val="single" w:sz="4" w:space="0" w:color="auto"/>
              <w:right w:val="single" w:sz="4" w:space="0" w:color="auto"/>
            </w:tcBorders>
            <w:shd w:val="clear" w:color="auto" w:fill="FFFFFF"/>
          </w:tcPr>
          <w:p w14:paraId="00210D82" w14:textId="77777777" w:rsidR="00405300" w:rsidRDefault="00405300" w:rsidP="00CB080D">
            <w:pPr>
              <w:rPr>
                <w:rFonts w:eastAsia="Times New Roman"/>
                <w:sz w:val="20"/>
                <w:szCs w:val="20"/>
                <w:lang w:eastAsia="en-AU"/>
              </w:rPr>
            </w:pPr>
            <w:r>
              <w:rPr>
                <w:rFonts w:eastAsia="Times New Roman"/>
                <w:b/>
                <w:sz w:val="20"/>
                <w:szCs w:val="20"/>
                <w:lang w:eastAsia="en-AU"/>
              </w:rPr>
              <w:lastRenderedPageBreak/>
              <w:t>Secondary boundary setback</w:t>
            </w:r>
            <w:r>
              <w:rPr>
                <w:rFonts w:eastAsia="Times New Roman"/>
                <w:sz w:val="20"/>
                <w:szCs w:val="20"/>
                <w:lang w:eastAsia="en-AU"/>
              </w:rPr>
              <w:t xml:space="preserve"> (corner lots)</w:t>
            </w:r>
          </w:p>
          <w:p w14:paraId="0F0FE143" w14:textId="77777777" w:rsidR="00405300" w:rsidRDefault="00405300" w:rsidP="00CB080D">
            <w:pPr>
              <w:rPr>
                <w:rFonts w:eastAsia="Times New Roman"/>
                <w:b/>
                <w:sz w:val="20"/>
                <w:szCs w:val="20"/>
                <w:lang w:eastAsia="en-AU"/>
              </w:rPr>
            </w:pPr>
            <w:r>
              <w:rPr>
                <w:rFonts w:eastAsia="Times New Roman"/>
                <w:b/>
                <w:sz w:val="20"/>
                <w:szCs w:val="20"/>
                <w:lang w:eastAsia="en-AU"/>
              </w:rPr>
              <w:t>2m</w:t>
            </w:r>
          </w:p>
          <w:p w14:paraId="6F41812F" w14:textId="77777777" w:rsidR="00405300" w:rsidRDefault="00405300" w:rsidP="00CB080D">
            <w:pPr>
              <w:rPr>
                <w:rFonts w:eastAsia="Times New Roman"/>
                <w:b/>
                <w:sz w:val="20"/>
                <w:szCs w:val="20"/>
                <w:highlight w:val="yellow"/>
                <w:lang w:eastAsia="en-AU"/>
              </w:rPr>
            </w:pPr>
          </w:p>
          <w:p w14:paraId="3F05D8F9" w14:textId="77777777" w:rsidR="00405300" w:rsidRDefault="00405300" w:rsidP="00CB080D">
            <w:pPr>
              <w:rPr>
                <w:rFonts w:eastAsia="Times New Roman"/>
                <w:b/>
                <w:sz w:val="20"/>
                <w:szCs w:val="20"/>
                <w:highlight w:val="yellow"/>
                <w:lang w:eastAsia="en-AU"/>
              </w:rPr>
            </w:pPr>
          </w:p>
        </w:tc>
        <w:tc>
          <w:tcPr>
            <w:tcW w:w="3563" w:type="dxa"/>
            <w:tcBorders>
              <w:top w:val="single" w:sz="4" w:space="0" w:color="auto"/>
              <w:left w:val="single" w:sz="4" w:space="0" w:color="auto"/>
              <w:bottom w:val="single" w:sz="4" w:space="0" w:color="auto"/>
              <w:right w:val="single" w:sz="4" w:space="0" w:color="auto"/>
            </w:tcBorders>
            <w:shd w:val="clear" w:color="auto" w:fill="FFFFFF"/>
            <w:hideMark/>
          </w:tcPr>
          <w:p w14:paraId="5E619FE6" w14:textId="33F5B3FF" w:rsidR="00405300" w:rsidRDefault="00F564E7" w:rsidP="00CB080D">
            <w:pPr>
              <w:rPr>
                <w:rFonts w:eastAsia="Times New Roman"/>
                <w:sz w:val="20"/>
                <w:szCs w:val="20"/>
                <w:lang w:eastAsia="en-AU"/>
              </w:rPr>
            </w:pPr>
            <w:r>
              <w:rPr>
                <w:rFonts w:eastAsia="Times New Roman"/>
                <w:sz w:val="20"/>
                <w:szCs w:val="20"/>
                <w:lang w:eastAsia="en-AU"/>
              </w:rPr>
              <w:t>4.5</w:t>
            </w:r>
            <w:r w:rsidR="00405300">
              <w:rPr>
                <w:rFonts w:eastAsia="Times New Roman"/>
                <w:sz w:val="20"/>
                <w:szCs w:val="20"/>
                <w:lang w:eastAsia="en-AU"/>
              </w:rPr>
              <w:t>m provided</w:t>
            </w:r>
            <w:r w:rsidR="0047187B">
              <w:rPr>
                <w:rFonts w:eastAsia="Times New Roman"/>
                <w:sz w:val="20"/>
                <w:szCs w:val="20"/>
                <w:lang w:eastAsia="en-AU"/>
              </w:rPr>
              <w:t xml:space="preserve"> (Lot 11)</w:t>
            </w:r>
            <w:r w:rsidR="00405300">
              <w:rPr>
                <w:rFonts w:eastAsia="Times New Roman"/>
                <w:sz w:val="20"/>
                <w:szCs w:val="20"/>
                <w:lang w:eastAsia="en-AU"/>
              </w:rPr>
              <w:t xml:space="preserve"> </w:t>
            </w:r>
          </w:p>
        </w:tc>
        <w:tc>
          <w:tcPr>
            <w:tcW w:w="1812" w:type="dxa"/>
            <w:tcBorders>
              <w:top w:val="single" w:sz="4" w:space="0" w:color="auto"/>
              <w:left w:val="single" w:sz="4" w:space="0" w:color="auto"/>
              <w:bottom w:val="single" w:sz="4" w:space="0" w:color="auto"/>
              <w:right w:val="single" w:sz="4" w:space="0" w:color="auto"/>
            </w:tcBorders>
            <w:shd w:val="clear" w:color="auto" w:fill="FFFFFF"/>
            <w:hideMark/>
          </w:tcPr>
          <w:p w14:paraId="6240136B" w14:textId="77777777" w:rsidR="00405300" w:rsidRDefault="00405300" w:rsidP="00CB080D">
            <w:pPr>
              <w:rPr>
                <w:rFonts w:eastAsia="Times New Roman"/>
                <w:sz w:val="20"/>
                <w:szCs w:val="20"/>
                <w:lang w:eastAsia="en-AU"/>
              </w:rPr>
            </w:pPr>
            <w:r>
              <w:rPr>
                <w:rFonts w:eastAsia="Times New Roman"/>
                <w:sz w:val="20"/>
                <w:szCs w:val="20"/>
                <w:lang w:eastAsia="en-AU"/>
              </w:rPr>
              <w:t>Yes</w:t>
            </w:r>
          </w:p>
        </w:tc>
      </w:tr>
      <w:tr w:rsidR="00405300" w14:paraId="0DBE3005" w14:textId="77777777" w:rsidTr="00CB080D">
        <w:tc>
          <w:tcPr>
            <w:tcW w:w="4074" w:type="dxa"/>
            <w:tcBorders>
              <w:top w:val="single" w:sz="4" w:space="0" w:color="auto"/>
              <w:left w:val="single" w:sz="4" w:space="0" w:color="auto"/>
              <w:bottom w:val="single" w:sz="4" w:space="0" w:color="auto"/>
              <w:right w:val="single" w:sz="4" w:space="0" w:color="auto"/>
            </w:tcBorders>
            <w:shd w:val="clear" w:color="auto" w:fill="FFFFFF"/>
          </w:tcPr>
          <w:p w14:paraId="5FFAC098" w14:textId="77777777" w:rsidR="00405300" w:rsidRDefault="00405300" w:rsidP="00CB080D">
            <w:pPr>
              <w:rPr>
                <w:rFonts w:eastAsia="Times New Roman"/>
                <w:b/>
                <w:sz w:val="20"/>
                <w:szCs w:val="20"/>
                <w:lang w:eastAsia="en-AU"/>
              </w:rPr>
            </w:pPr>
            <w:r>
              <w:rPr>
                <w:rFonts w:eastAsia="Times New Roman"/>
                <w:b/>
                <w:sz w:val="20"/>
                <w:szCs w:val="20"/>
                <w:lang w:eastAsia="en-AU"/>
              </w:rPr>
              <w:t>s3.2.1 - Articulation zone</w:t>
            </w:r>
          </w:p>
          <w:p w14:paraId="31BB76F0" w14:textId="77777777" w:rsidR="00405300" w:rsidRDefault="00405300" w:rsidP="00CB080D">
            <w:pPr>
              <w:rPr>
                <w:rFonts w:eastAsia="Times New Roman"/>
                <w:b/>
                <w:sz w:val="20"/>
                <w:szCs w:val="20"/>
                <w:lang w:eastAsia="en-AU"/>
              </w:rPr>
            </w:pPr>
            <w:r>
              <w:rPr>
                <w:rFonts w:eastAsia="Times New Roman"/>
                <w:b/>
                <w:sz w:val="20"/>
                <w:szCs w:val="20"/>
                <w:lang w:eastAsia="en-AU"/>
              </w:rPr>
              <w:t>1.5m</w:t>
            </w:r>
          </w:p>
          <w:p w14:paraId="7FCEA85B" w14:textId="77777777" w:rsidR="00405300" w:rsidRDefault="00405300" w:rsidP="00CB080D">
            <w:pPr>
              <w:rPr>
                <w:rFonts w:eastAsia="Times New Roman"/>
                <w:b/>
                <w:sz w:val="20"/>
                <w:szCs w:val="20"/>
                <w:lang w:eastAsia="en-AU"/>
              </w:rPr>
            </w:pPr>
            <w:r>
              <w:rPr>
                <w:rFonts w:eastAsia="Times New Roman"/>
                <w:b/>
                <w:sz w:val="20"/>
                <w:szCs w:val="20"/>
                <w:lang w:eastAsia="en-AU"/>
              </w:rPr>
              <w:t>25% of building permitted</w:t>
            </w:r>
          </w:p>
          <w:p w14:paraId="361D9CBA" w14:textId="77777777" w:rsidR="00405300" w:rsidRDefault="00405300" w:rsidP="00CB080D">
            <w:pPr>
              <w:rPr>
                <w:rFonts w:eastAsia="Times New Roman"/>
                <w:b/>
                <w:sz w:val="20"/>
                <w:szCs w:val="20"/>
                <w:highlight w:val="yellow"/>
                <w:lang w:eastAsia="en-AU"/>
              </w:rPr>
            </w:pPr>
          </w:p>
          <w:p w14:paraId="2912542D" w14:textId="77777777" w:rsidR="00405300" w:rsidRDefault="00405300" w:rsidP="00CB080D">
            <w:pPr>
              <w:rPr>
                <w:rFonts w:eastAsia="Times New Roman"/>
                <w:b/>
                <w:sz w:val="20"/>
                <w:szCs w:val="20"/>
                <w:highlight w:val="yellow"/>
                <w:lang w:eastAsia="en-AU"/>
              </w:rPr>
            </w:pPr>
          </w:p>
        </w:tc>
        <w:tc>
          <w:tcPr>
            <w:tcW w:w="3563" w:type="dxa"/>
            <w:tcBorders>
              <w:top w:val="single" w:sz="4" w:space="0" w:color="auto"/>
              <w:left w:val="single" w:sz="4" w:space="0" w:color="auto"/>
              <w:bottom w:val="single" w:sz="4" w:space="0" w:color="auto"/>
              <w:right w:val="single" w:sz="4" w:space="0" w:color="auto"/>
            </w:tcBorders>
            <w:shd w:val="clear" w:color="auto" w:fill="FFFFFF"/>
            <w:hideMark/>
          </w:tcPr>
          <w:p w14:paraId="3F341C90" w14:textId="77777777" w:rsidR="00405300" w:rsidRDefault="00405300" w:rsidP="00CB080D">
            <w:pPr>
              <w:rPr>
                <w:rFonts w:eastAsia="Times New Roman"/>
                <w:sz w:val="20"/>
                <w:szCs w:val="20"/>
                <w:lang w:eastAsia="en-AU"/>
              </w:rPr>
            </w:pPr>
            <w:r>
              <w:rPr>
                <w:rFonts w:eastAsia="Times New Roman"/>
                <w:sz w:val="20"/>
                <w:szCs w:val="20"/>
                <w:lang w:eastAsia="en-AU"/>
              </w:rPr>
              <w:t>Provided</w:t>
            </w:r>
          </w:p>
        </w:tc>
        <w:tc>
          <w:tcPr>
            <w:tcW w:w="1812" w:type="dxa"/>
            <w:tcBorders>
              <w:top w:val="single" w:sz="4" w:space="0" w:color="auto"/>
              <w:left w:val="single" w:sz="4" w:space="0" w:color="auto"/>
              <w:bottom w:val="single" w:sz="4" w:space="0" w:color="auto"/>
              <w:right w:val="single" w:sz="4" w:space="0" w:color="auto"/>
            </w:tcBorders>
            <w:shd w:val="clear" w:color="auto" w:fill="FFFFFF"/>
            <w:hideMark/>
          </w:tcPr>
          <w:p w14:paraId="4D388E76" w14:textId="77777777" w:rsidR="00405300" w:rsidRDefault="00405300" w:rsidP="00CB080D">
            <w:pPr>
              <w:rPr>
                <w:rFonts w:eastAsia="Times New Roman"/>
                <w:sz w:val="20"/>
                <w:szCs w:val="20"/>
                <w:lang w:eastAsia="en-AU"/>
              </w:rPr>
            </w:pPr>
            <w:r>
              <w:rPr>
                <w:rFonts w:eastAsia="Times New Roman"/>
                <w:sz w:val="20"/>
                <w:szCs w:val="20"/>
                <w:lang w:eastAsia="en-AU"/>
              </w:rPr>
              <w:t>Yes</w:t>
            </w:r>
          </w:p>
        </w:tc>
      </w:tr>
      <w:tr w:rsidR="00405300" w14:paraId="2A5FE5A5" w14:textId="77777777" w:rsidTr="00CB080D">
        <w:tc>
          <w:tcPr>
            <w:tcW w:w="4074" w:type="dxa"/>
            <w:tcBorders>
              <w:top w:val="single" w:sz="4" w:space="0" w:color="auto"/>
              <w:left w:val="single" w:sz="4" w:space="0" w:color="auto"/>
              <w:bottom w:val="single" w:sz="4" w:space="0" w:color="auto"/>
              <w:right w:val="single" w:sz="4" w:space="0" w:color="auto"/>
            </w:tcBorders>
            <w:shd w:val="clear" w:color="auto" w:fill="FFFFFF"/>
            <w:hideMark/>
          </w:tcPr>
          <w:p w14:paraId="5444D98D" w14:textId="77777777" w:rsidR="00405300" w:rsidRDefault="00405300" w:rsidP="00CB080D">
            <w:pPr>
              <w:rPr>
                <w:rFonts w:eastAsia="Times New Roman"/>
                <w:b/>
                <w:sz w:val="20"/>
                <w:szCs w:val="20"/>
                <w:lang w:eastAsia="en-AU"/>
              </w:rPr>
            </w:pPr>
            <w:r>
              <w:rPr>
                <w:rFonts w:eastAsia="Times New Roman"/>
                <w:b/>
                <w:sz w:val="20"/>
                <w:szCs w:val="20"/>
                <w:lang w:eastAsia="en-AU"/>
              </w:rPr>
              <w:t>s3.3.2 - Garage door articulation</w:t>
            </w:r>
          </w:p>
          <w:p w14:paraId="705AD6BA" w14:textId="77777777" w:rsidR="00405300" w:rsidRDefault="00405300" w:rsidP="00CB080D">
            <w:pPr>
              <w:rPr>
                <w:rFonts w:eastAsia="Times New Roman"/>
                <w:sz w:val="20"/>
                <w:szCs w:val="20"/>
                <w:lang w:eastAsia="en-AU"/>
              </w:rPr>
            </w:pPr>
            <w:r>
              <w:rPr>
                <w:rFonts w:eastAsia="Times New Roman"/>
                <w:b/>
                <w:sz w:val="20"/>
                <w:szCs w:val="20"/>
                <w:lang w:eastAsia="en-AU"/>
              </w:rPr>
              <w:t>6m</w:t>
            </w:r>
            <w:r>
              <w:rPr>
                <w:rFonts w:eastAsia="Times New Roman"/>
                <w:sz w:val="20"/>
                <w:szCs w:val="20"/>
                <w:lang w:eastAsia="en-AU"/>
              </w:rPr>
              <w:t xml:space="preserve"> – if the lot width at the building line is   12m or less</w:t>
            </w:r>
          </w:p>
          <w:p w14:paraId="67EC9BF9" w14:textId="77777777" w:rsidR="00405300" w:rsidRDefault="00405300" w:rsidP="00CB080D">
            <w:pPr>
              <w:rPr>
                <w:rFonts w:eastAsia="Times New Roman"/>
                <w:sz w:val="20"/>
                <w:szCs w:val="20"/>
                <w:highlight w:val="yellow"/>
                <w:lang w:eastAsia="en-AU"/>
              </w:rPr>
            </w:pPr>
            <w:r>
              <w:rPr>
                <w:rFonts w:eastAsia="Times New Roman"/>
                <w:b/>
                <w:sz w:val="20"/>
                <w:szCs w:val="20"/>
                <w:lang w:eastAsia="en-AU"/>
              </w:rPr>
              <w:t xml:space="preserve">6m or 60% </w:t>
            </w:r>
            <w:r>
              <w:rPr>
                <w:rFonts w:eastAsia="Times New Roman"/>
                <w:sz w:val="20"/>
                <w:szCs w:val="20"/>
                <w:lang w:eastAsia="en-AU"/>
              </w:rPr>
              <w:t>- if the lot width at the building line is more than 12m.</w:t>
            </w:r>
          </w:p>
        </w:tc>
        <w:tc>
          <w:tcPr>
            <w:tcW w:w="3563" w:type="dxa"/>
            <w:tcBorders>
              <w:top w:val="single" w:sz="4" w:space="0" w:color="auto"/>
              <w:left w:val="single" w:sz="4" w:space="0" w:color="auto"/>
              <w:bottom w:val="single" w:sz="4" w:space="0" w:color="auto"/>
              <w:right w:val="single" w:sz="4" w:space="0" w:color="auto"/>
            </w:tcBorders>
            <w:shd w:val="clear" w:color="auto" w:fill="FFFFFF"/>
            <w:hideMark/>
          </w:tcPr>
          <w:p w14:paraId="7B2889C7" w14:textId="77777777" w:rsidR="00405300" w:rsidRDefault="00405300" w:rsidP="00CB080D">
            <w:pPr>
              <w:rPr>
                <w:rFonts w:eastAsia="Times New Roman"/>
                <w:sz w:val="20"/>
                <w:szCs w:val="20"/>
                <w:lang w:eastAsia="en-AU"/>
              </w:rPr>
            </w:pPr>
            <w:r>
              <w:rPr>
                <w:rFonts w:eastAsia="Times New Roman"/>
                <w:sz w:val="20"/>
                <w:szCs w:val="20"/>
                <w:lang w:eastAsia="en-AU"/>
              </w:rPr>
              <w:t>Provided</w:t>
            </w:r>
          </w:p>
        </w:tc>
        <w:tc>
          <w:tcPr>
            <w:tcW w:w="1812" w:type="dxa"/>
            <w:tcBorders>
              <w:top w:val="single" w:sz="4" w:space="0" w:color="auto"/>
              <w:left w:val="single" w:sz="4" w:space="0" w:color="auto"/>
              <w:bottom w:val="single" w:sz="4" w:space="0" w:color="auto"/>
              <w:right w:val="single" w:sz="4" w:space="0" w:color="auto"/>
            </w:tcBorders>
            <w:shd w:val="clear" w:color="auto" w:fill="FFFFFF"/>
            <w:hideMark/>
          </w:tcPr>
          <w:p w14:paraId="5D3A8DD4" w14:textId="77777777" w:rsidR="00405300" w:rsidRDefault="00405300" w:rsidP="00CB080D">
            <w:pPr>
              <w:rPr>
                <w:rFonts w:eastAsia="Times New Roman"/>
                <w:sz w:val="20"/>
                <w:szCs w:val="20"/>
                <w:lang w:eastAsia="en-AU"/>
              </w:rPr>
            </w:pPr>
            <w:r>
              <w:rPr>
                <w:rFonts w:eastAsia="Times New Roman"/>
                <w:sz w:val="20"/>
                <w:szCs w:val="20"/>
                <w:lang w:eastAsia="en-AU"/>
              </w:rPr>
              <w:t>Yes</w:t>
            </w:r>
          </w:p>
        </w:tc>
      </w:tr>
      <w:tr w:rsidR="00405300" w14:paraId="5B3380F6" w14:textId="77777777" w:rsidTr="00CB080D">
        <w:tc>
          <w:tcPr>
            <w:tcW w:w="4074" w:type="dxa"/>
            <w:tcBorders>
              <w:top w:val="single" w:sz="4" w:space="0" w:color="auto"/>
              <w:left w:val="single" w:sz="4" w:space="0" w:color="auto"/>
              <w:bottom w:val="single" w:sz="4" w:space="0" w:color="auto"/>
              <w:right w:val="single" w:sz="4" w:space="0" w:color="auto"/>
            </w:tcBorders>
            <w:shd w:val="clear" w:color="auto" w:fill="FFFFFF"/>
            <w:hideMark/>
          </w:tcPr>
          <w:p w14:paraId="3BF9A66F" w14:textId="77777777" w:rsidR="00405300" w:rsidRDefault="00405300" w:rsidP="00CB080D">
            <w:pPr>
              <w:rPr>
                <w:rFonts w:eastAsia="Times New Roman"/>
                <w:b/>
                <w:sz w:val="20"/>
                <w:szCs w:val="20"/>
                <w:lang w:eastAsia="en-AU"/>
              </w:rPr>
            </w:pPr>
            <w:r>
              <w:rPr>
                <w:rFonts w:eastAsia="Times New Roman"/>
                <w:b/>
                <w:sz w:val="20"/>
                <w:szCs w:val="20"/>
                <w:lang w:eastAsia="en-AU"/>
              </w:rPr>
              <w:t>s4.1 - Open space areas</w:t>
            </w:r>
          </w:p>
          <w:p w14:paraId="7372D2B4" w14:textId="77777777" w:rsidR="00405300" w:rsidRDefault="00405300" w:rsidP="00CB080D">
            <w:pPr>
              <w:rPr>
                <w:rFonts w:eastAsia="Times New Roman"/>
                <w:b/>
                <w:sz w:val="20"/>
                <w:szCs w:val="20"/>
                <w:lang w:eastAsia="en-AU"/>
              </w:rPr>
            </w:pPr>
            <w:r>
              <w:rPr>
                <w:rFonts w:eastAsia="Times New Roman"/>
                <w:sz w:val="20"/>
                <w:szCs w:val="20"/>
                <w:lang w:eastAsia="en-AU"/>
              </w:rPr>
              <w:t xml:space="preserve">Lots with a width less than 10m at the building line – </w:t>
            </w:r>
            <w:r>
              <w:rPr>
                <w:rFonts w:eastAsia="Times New Roman"/>
                <w:b/>
                <w:sz w:val="20"/>
                <w:szCs w:val="20"/>
                <w:lang w:eastAsia="en-AU"/>
              </w:rPr>
              <w:t>16m²</w:t>
            </w:r>
          </w:p>
          <w:p w14:paraId="170A3030" w14:textId="77777777" w:rsidR="00405300" w:rsidRDefault="00405300" w:rsidP="00CB080D">
            <w:pPr>
              <w:rPr>
                <w:rFonts w:eastAsia="Times New Roman"/>
                <w:sz w:val="20"/>
                <w:szCs w:val="20"/>
                <w:lang w:eastAsia="en-AU"/>
              </w:rPr>
            </w:pPr>
            <w:r>
              <w:rPr>
                <w:rFonts w:eastAsia="Times New Roman"/>
                <w:sz w:val="20"/>
                <w:szCs w:val="20"/>
                <w:lang w:eastAsia="en-AU"/>
              </w:rPr>
              <w:t xml:space="preserve">Lots with a width greater than 10m at the building line – </w:t>
            </w:r>
            <w:r>
              <w:rPr>
                <w:rFonts w:eastAsia="Times New Roman"/>
                <w:b/>
                <w:sz w:val="20"/>
                <w:szCs w:val="20"/>
                <w:lang w:eastAsia="en-AU"/>
              </w:rPr>
              <w:t>24m²</w:t>
            </w:r>
          </w:p>
          <w:p w14:paraId="7CE77162" w14:textId="77777777" w:rsidR="00405300" w:rsidRDefault="00405300" w:rsidP="00CB080D">
            <w:pPr>
              <w:rPr>
                <w:rFonts w:eastAsia="Times New Roman"/>
                <w:sz w:val="20"/>
                <w:szCs w:val="20"/>
                <w:lang w:eastAsia="en-AU"/>
              </w:rPr>
            </w:pPr>
            <w:r>
              <w:rPr>
                <w:rFonts w:eastAsia="Times New Roman"/>
                <w:sz w:val="20"/>
                <w:szCs w:val="20"/>
                <w:lang w:eastAsia="en-AU"/>
              </w:rPr>
              <w:t>Minimum dimension of 3m</w:t>
            </w:r>
          </w:p>
        </w:tc>
        <w:tc>
          <w:tcPr>
            <w:tcW w:w="3563" w:type="dxa"/>
            <w:tcBorders>
              <w:top w:val="single" w:sz="4" w:space="0" w:color="auto"/>
              <w:left w:val="single" w:sz="4" w:space="0" w:color="auto"/>
              <w:bottom w:val="single" w:sz="4" w:space="0" w:color="auto"/>
              <w:right w:val="single" w:sz="4" w:space="0" w:color="auto"/>
            </w:tcBorders>
            <w:shd w:val="clear" w:color="auto" w:fill="FFFFFF"/>
            <w:hideMark/>
          </w:tcPr>
          <w:p w14:paraId="55F5B589" w14:textId="77777777" w:rsidR="00405300" w:rsidRDefault="00405300" w:rsidP="00CB080D">
            <w:pPr>
              <w:rPr>
                <w:rFonts w:eastAsia="Times New Roman"/>
                <w:sz w:val="20"/>
                <w:szCs w:val="20"/>
                <w:lang w:eastAsia="en-AU"/>
              </w:rPr>
            </w:pPr>
            <w:r>
              <w:rPr>
                <w:rFonts w:eastAsia="Times New Roman"/>
                <w:sz w:val="20"/>
                <w:szCs w:val="20"/>
                <w:lang w:eastAsia="en-AU"/>
              </w:rPr>
              <w:t>Greater than 24m² is provided for each lot</w:t>
            </w:r>
          </w:p>
        </w:tc>
        <w:tc>
          <w:tcPr>
            <w:tcW w:w="1812" w:type="dxa"/>
            <w:tcBorders>
              <w:top w:val="single" w:sz="4" w:space="0" w:color="auto"/>
              <w:left w:val="single" w:sz="4" w:space="0" w:color="auto"/>
              <w:bottom w:val="single" w:sz="4" w:space="0" w:color="auto"/>
              <w:right w:val="single" w:sz="4" w:space="0" w:color="auto"/>
            </w:tcBorders>
            <w:shd w:val="clear" w:color="auto" w:fill="FFFFFF"/>
            <w:hideMark/>
          </w:tcPr>
          <w:p w14:paraId="4E422934" w14:textId="77777777" w:rsidR="00405300" w:rsidRDefault="00405300" w:rsidP="00CB080D">
            <w:pPr>
              <w:rPr>
                <w:rFonts w:eastAsia="Times New Roman"/>
                <w:sz w:val="20"/>
                <w:szCs w:val="20"/>
                <w:lang w:eastAsia="en-AU"/>
              </w:rPr>
            </w:pPr>
            <w:r>
              <w:rPr>
                <w:rFonts w:eastAsia="Times New Roman"/>
                <w:sz w:val="20"/>
                <w:szCs w:val="20"/>
                <w:lang w:eastAsia="en-AU"/>
              </w:rPr>
              <w:t>Yes</w:t>
            </w:r>
          </w:p>
        </w:tc>
      </w:tr>
      <w:tr w:rsidR="00405300" w14:paraId="26954293" w14:textId="77777777" w:rsidTr="00CB080D">
        <w:tc>
          <w:tcPr>
            <w:tcW w:w="4074" w:type="dxa"/>
            <w:tcBorders>
              <w:top w:val="single" w:sz="4" w:space="0" w:color="auto"/>
              <w:left w:val="single" w:sz="4" w:space="0" w:color="auto"/>
              <w:bottom w:val="single" w:sz="4" w:space="0" w:color="auto"/>
              <w:right w:val="single" w:sz="4" w:space="0" w:color="auto"/>
            </w:tcBorders>
            <w:shd w:val="clear" w:color="auto" w:fill="FFFFFF"/>
            <w:hideMark/>
          </w:tcPr>
          <w:p w14:paraId="61E74BBC" w14:textId="77777777" w:rsidR="00405300" w:rsidRDefault="00405300" w:rsidP="00CB080D">
            <w:pPr>
              <w:rPr>
                <w:rFonts w:eastAsia="Times New Roman"/>
                <w:b/>
                <w:sz w:val="20"/>
                <w:szCs w:val="20"/>
                <w:lang w:eastAsia="en-AU"/>
              </w:rPr>
            </w:pPr>
            <w:r>
              <w:rPr>
                <w:rFonts w:eastAsia="Times New Roman"/>
                <w:b/>
                <w:sz w:val="20"/>
                <w:szCs w:val="20"/>
                <w:lang w:eastAsia="en-AU"/>
              </w:rPr>
              <w:t>s4.2 – Solar access</w:t>
            </w:r>
          </w:p>
          <w:p w14:paraId="01515A7F" w14:textId="77777777" w:rsidR="00405300" w:rsidRDefault="00405300" w:rsidP="00CB080D">
            <w:pPr>
              <w:rPr>
                <w:rFonts w:eastAsia="Times New Roman"/>
                <w:sz w:val="20"/>
                <w:szCs w:val="20"/>
                <w:lang w:eastAsia="en-AU"/>
              </w:rPr>
            </w:pPr>
            <w:r>
              <w:rPr>
                <w:rFonts w:eastAsia="Times New Roman"/>
                <w:sz w:val="20"/>
                <w:szCs w:val="20"/>
                <w:lang w:eastAsia="en-AU"/>
              </w:rPr>
              <w:t xml:space="preserve">50% of the required principal private open for dwellings and neighbouring dwellings – </w:t>
            </w:r>
            <w:r>
              <w:rPr>
                <w:rFonts w:eastAsia="Times New Roman"/>
                <w:b/>
                <w:sz w:val="20"/>
                <w:szCs w:val="20"/>
                <w:lang w:eastAsia="en-AU"/>
              </w:rPr>
              <w:t>3 hours</w:t>
            </w:r>
          </w:p>
        </w:tc>
        <w:tc>
          <w:tcPr>
            <w:tcW w:w="3563" w:type="dxa"/>
            <w:tcBorders>
              <w:top w:val="single" w:sz="4" w:space="0" w:color="auto"/>
              <w:left w:val="single" w:sz="4" w:space="0" w:color="auto"/>
              <w:bottom w:val="single" w:sz="4" w:space="0" w:color="auto"/>
              <w:right w:val="single" w:sz="4" w:space="0" w:color="auto"/>
            </w:tcBorders>
            <w:shd w:val="clear" w:color="auto" w:fill="FFFFFF"/>
            <w:hideMark/>
          </w:tcPr>
          <w:p w14:paraId="29095C88" w14:textId="77777777" w:rsidR="00405300" w:rsidRDefault="00405300" w:rsidP="00CB080D">
            <w:pPr>
              <w:rPr>
                <w:rFonts w:eastAsia="Times New Roman"/>
                <w:sz w:val="20"/>
                <w:szCs w:val="20"/>
                <w:lang w:eastAsia="en-AU"/>
              </w:rPr>
            </w:pPr>
            <w:r>
              <w:rPr>
                <w:rFonts w:eastAsia="Times New Roman"/>
                <w:sz w:val="20"/>
                <w:szCs w:val="20"/>
                <w:lang w:eastAsia="en-AU"/>
              </w:rPr>
              <w:t>3 hours solar access is provided to 50% of the private open space of the proposed dwellings</w:t>
            </w:r>
          </w:p>
        </w:tc>
        <w:tc>
          <w:tcPr>
            <w:tcW w:w="1812" w:type="dxa"/>
            <w:tcBorders>
              <w:top w:val="single" w:sz="4" w:space="0" w:color="auto"/>
              <w:left w:val="single" w:sz="4" w:space="0" w:color="auto"/>
              <w:bottom w:val="single" w:sz="4" w:space="0" w:color="auto"/>
              <w:right w:val="single" w:sz="4" w:space="0" w:color="auto"/>
            </w:tcBorders>
            <w:shd w:val="clear" w:color="auto" w:fill="FFFFFF"/>
            <w:hideMark/>
          </w:tcPr>
          <w:p w14:paraId="672F8F31" w14:textId="77777777" w:rsidR="00405300" w:rsidRDefault="00405300" w:rsidP="00CB080D">
            <w:pPr>
              <w:rPr>
                <w:rFonts w:eastAsia="Times New Roman"/>
                <w:sz w:val="20"/>
                <w:szCs w:val="20"/>
                <w:lang w:eastAsia="en-AU"/>
              </w:rPr>
            </w:pPr>
            <w:r w:rsidRPr="00B2469E">
              <w:rPr>
                <w:rFonts w:eastAsia="Times New Roman"/>
                <w:sz w:val="20"/>
                <w:szCs w:val="20"/>
                <w:lang w:eastAsia="en-AU"/>
              </w:rPr>
              <w:t>Yes</w:t>
            </w:r>
          </w:p>
        </w:tc>
      </w:tr>
      <w:tr w:rsidR="00405300" w14:paraId="320A788B" w14:textId="77777777" w:rsidTr="00CB080D">
        <w:tc>
          <w:tcPr>
            <w:tcW w:w="4074" w:type="dxa"/>
            <w:tcBorders>
              <w:top w:val="single" w:sz="4" w:space="0" w:color="auto"/>
              <w:left w:val="single" w:sz="4" w:space="0" w:color="auto"/>
              <w:bottom w:val="single" w:sz="4" w:space="0" w:color="auto"/>
              <w:right w:val="single" w:sz="4" w:space="0" w:color="auto"/>
            </w:tcBorders>
            <w:shd w:val="clear" w:color="auto" w:fill="FFFFFF"/>
            <w:hideMark/>
          </w:tcPr>
          <w:p w14:paraId="4727D59F" w14:textId="77777777" w:rsidR="00405300" w:rsidRDefault="00405300" w:rsidP="00CB080D">
            <w:pPr>
              <w:rPr>
                <w:rFonts w:eastAsia="Times New Roman"/>
                <w:b/>
                <w:sz w:val="20"/>
                <w:szCs w:val="20"/>
                <w:lang w:eastAsia="en-AU"/>
              </w:rPr>
            </w:pPr>
            <w:r>
              <w:rPr>
                <w:rFonts w:eastAsia="Times New Roman"/>
                <w:b/>
                <w:sz w:val="20"/>
                <w:szCs w:val="20"/>
                <w:lang w:eastAsia="en-AU"/>
              </w:rPr>
              <w:t>s5.0 – Car parking</w:t>
            </w:r>
          </w:p>
          <w:p w14:paraId="5E3B14E5" w14:textId="77777777" w:rsidR="00405300" w:rsidRDefault="00405300" w:rsidP="00CB080D">
            <w:pPr>
              <w:numPr>
                <w:ilvl w:val="0"/>
                <w:numId w:val="2"/>
              </w:numPr>
              <w:rPr>
                <w:rFonts w:eastAsia="Times New Roman"/>
                <w:sz w:val="20"/>
                <w:szCs w:val="20"/>
                <w:lang w:eastAsia="en-AU"/>
              </w:rPr>
            </w:pPr>
            <w:r>
              <w:rPr>
                <w:rFonts w:eastAsia="Times New Roman"/>
                <w:sz w:val="20"/>
                <w:szCs w:val="20"/>
                <w:lang w:eastAsia="en-AU"/>
              </w:rPr>
              <w:t>1 space for 3 bedroom or less dwelling</w:t>
            </w:r>
          </w:p>
          <w:p w14:paraId="1B9D70C2" w14:textId="77777777" w:rsidR="00405300" w:rsidRDefault="00405300" w:rsidP="00CB080D">
            <w:pPr>
              <w:numPr>
                <w:ilvl w:val="0"/>
                <w:numId w:val="2"/>
              </w:numPr>
              <w:rPr>
                <w:rFonts w:eastAsia="Times New Roman"/>
                <w:sz w:val="20"/>
                <w:szCs w:val="20"/>
                <w:lang w:eastAsia="en-AU"/>
              </w:rPr>
            </w:pPr>
            <w:r>
              <w:rPr>
                <w:rFonts w:eastAsia="Times New Roman"/>
                <w:sz w:val="20"/>
                <w:szCs w:val="20"/>
                <w:lang w:eastAsia="en-AU"/>
              </w:rPr>
              <w:t>2 spaces if dwelling has 4 or more bedrooms</w:t>
            </w:r>
          </w:p>
          <w:p w14:paraId="01FB749C" w14:textId="77777777" w:rsidR="00405300" w:rsidRDefault="00405300" w:rsidP="00CB080D">
            <w:pPr>
              <w:numPr>
                <w:ilvl w:val="0"/>
                <w:numId w:val="2"/>
              </w:numPr>
              <w:rPr>
                <w:rFonts w:eastAsia="Times New Roman"/>
                <w:sz w:val="20"/>
                <w:szCs w:val="20"/>
                <w:lang w:eastAsia="en-AU"/>
              </w:rPr>
            </w:pPr>
            <w:r>
              <w:rPr>
                <w:rFonts w:eastAsia="Times New Roman"/>
                <w:sz w:val="20"/>
                <w:szCs w:val="20"/>
                <w:lang w:eastAsia="en-AU"/>
              </w:rPr>
              <w:t>An open hard stand car parking space must measure at least 2.6m wide and 5.4m long</w:t>
            </w:r>
          </w:p>
          <w:p w14:paraId="26B525A4" w14:textId="77777777" w:rsidR="00405300" w:rsidRDefault="00405300" w:rsidP="00CB080D">
            <w:pPr>
              <w:numPr>
                <w:ilvl w:val="0"/>
                <w:numId w:val="2"/>
              </w:numPr>
              <w:rPr>
                <w:rFonts w:eastAsia="Times New Roman"/>
                <w:sz w:val="20"/>
                <w:szCs w:val="20"/>
                <w:lang w:eastAsia="en-AU"/>
              </w:rPr>
            </w:pPr>
            <w:r>
              <w:rPr>
                <w:rFonts w:eastAsia="Times New Roman"/>
                <w:sz w:val="20"/>
                <w:szCs w:val="20"/>
                <w:lang w:eastAsia="en-AU"/>
              </w:rPr>
              <w:t>Have driveway access to a public road</w:t>
            </w:r>
          </w:p>
          <w:p w14:paraId="0E71DB6D" w14:textId="77777777" w:rsidR="00405300" w:rsidRDefault="00405300" w:rsidP="00CB080D">
            <w:pPr>
              <w:numPr>
                <w:ilvl w:val="0"/>
                <w:numId w:val="2"/>
              </w:numPr>
              <w:rPr>
                <w:rFonts w:eastAsia="Times New Roman"/>
                <w:sz w:val="20"/>
                <w:szCs w:val="20"/>
                <w:lang w:eastAsia="en-AU"/>
              </w:rPr>
            </w:pPr>
            <w:r>
              <w:rPr>
                <w:rFonts w:eastAsia="Times New Roman"/>
                <w:sz w:val="20"/>
                <w:szCs w:val="20"/>
                <w:lang w:eastAsia="en-AU"/>
              </w:rPr>
              <w:t>Car parking provision for a battle axe lot allows vehicles to exit the site is a forward direction</w:t>
            </w:r>
          </w:p>
        </w:tc>
        <w:tc>
          <w:tcPr>
            <w:tcW w:w="3563" w:type="dxa"/>
            <w:tcBorders>
              <w:top w:val="single" w:sz="4" w:space="0" w:color="auto"/>
              <w:left w:val="single" w:sz="4" w:space="0" w:color="auto"/>
              <w:bottom w:val="single" w:sz="4" w:space="0" w:color="auto"/>
              <w:right w:val="single" w:sz="4" w:space="0" w:color="auto"/>
            </w:tcBorders>
            <w:shd w:val="clear" w:color="auto" w:fill="FFFFFF"/>
            <w:hideMark/>
          </w:tcPr>
          <w:p w14:paraId="0FB81A8F" w14:textId="4180B02B" w:rsidR="00405300" w:rsidRDefault="003945FE" w:rsidP="00CB080D">
            <w:pPr>
              <w:rPr>
                <w:rFonts w:eastAsia="Times New Roman"/>
                <w:sz w:val="20"/>
                <w:szCs w:val="20"/>
                <w:lang w:eastAsia="en-AU"/>
              </w:rPr>
            </w:pPr>
            <w:r w:rsidRPr="003945FE">
              <w:rPr>
                <w:rFonts w:eastAsia="Times New Roman"/>
                <w:sz w:val="20"/>
                <w:szCs w:val="20"/>
                <w:lang w:eastAsia="en-AU"/>
              </w:rPr>
              <w:t xml:space="preserve">Lots 1 to 11 - </w:t>
            </w:r>
            <w:r w:rsidR="00405300" w:rsidRPr="003945FE">
              <w:rPr>
                <w:rFonts w:eastAsia="Times New Roman"/>
                <w:sz w:val="20"/>
                <w:szCs w:val="20"/>
                <w:lang w:eastAsia="en-AU"/>
              </w:rPr>
              <w:t xml:space="preserve">2 spaces per </w:t>
            </w:r>
            <w:proofErr w:type="gramStart"/>
            <w:r w:rsidR="00405300" w:rsidRPr="003945FE">
              <w:rPr>
                <w:rFonts w:eastAsia="Times New Roman"/>
                <w:sz w:val="20"/>
                <w:szCs w:val="20"/>
                <w:lang w:eastAsia="en-AU"/>
              </w:rPr>
              <w:t>4 bedroom</w:t>
            </w:r>
            <w:proofErr w:type="gramEnd"/>
            <w:r w:rsidR="00405300" w:rsidRPr="003945FE">
              <w:rPr>
                <w:rFonts w:eastAsia="Times New Roman"/>
                <w:sz w:val="20"/>
                <w:szCs w:val="20"/>
                <w:lang w:eastAsia="en-AU"/>
              </w:rPr>
              <w:t xml:space="preserve"> dwelling</w:t>
            </w:r>
          </w:p>
        </w:tc>
        <w:tc>
          <w:tcPr>
            <w:tcW w:w="1812" w:type="dxa"/>
            <w:tcBorders>
              <w:top w:val="single" w:sz="4" w:space="0" w:color="auto"/>
              <w:left w:val="single" w:sz="4" w:space="0" w:color="auto"/>
              <w:bottom w:val="single" w:sz="4" w:space="0" w:color="auto"/>
              <w:right w:val="single" w:sz="4" w:space="0" w:color="auto"/>
            </w:tcBorders>
            <w:shd w:val="clear" w:color="auto" w:fill="FFFFFF"/>
            <w:hideMark/>
          </w:tcPr>
          <w:p w14:paraId="24DFA004" w14:textId="74071E24" w:rsidR="00405300" w:rsidRDefault="00405300" w:rsidP="00CB080D">
            <w:pPr>
              <w:rPr>
                <w:rFonts w:eastAsia="Times New Roman"/>
                <w:sz w:val="20"/>
                <w:szCs w:val="20"/>
                <w:lang w:eastAsia="en-AU"/>
              </w:rPr>
            </w:pPr>
            <w:r>
              <w:rPr>
                <w:rFonts w:eastAsia="Times New Roman"/>
                <w:sz w:val="20"/>
                <w:szCs w:val="20"/>
                <w:lang w:eastAsia="en-AU"/>
              </w:rPr>
              <w:t>Yes</w:t>
            </w:r>
            <w:r w:rsidR="003945FE">
              <w:rPr>
                <w:rFonts w:eastAsia="Times New Roman"/>
                <w:sz w:val="20"/>
                <w:szCs w:val="20"/>
                <w:lang w:eastAsia="en-AU"/>
              </w:rPr>
              <w:t xml:space="preserve"> – double garages provided for dwellings on Lots 1 to 11.</w:t>
            </w:r>
          </w:p>
        </w:tc>
      </w:tr>
      <w:tr w:rsidR="00405300" w14:paraId="5001DBBA" w14:textId="77777777" w:rsidTr="00CB080D">
        <w:tc>
          <w:tcPr>
            <w:tcW w:w="4074" w:type="dxa"/>
            <w:tcBorders>
              <w:top w:val="single" w:sz="4" w:space="0" w:color="auto"/>
              <w:left w:val="single" w:sz="4" w:space="0" w:color="auto"/>
              <w:bottom w:val="single" w:sz="4" w:space="0" w:color="auto"/>
              <w:right w:val="single" w:sz="4" w:space="0" w:color="auto"/>
            </w:tcBorders>
            <w:shd w:val="clear" w:color="auto" w:fill="FFFFFF"/>
            <w:hideMark/>
          </w:tcPr>
          <w:p w14:paraId="56BF4416" w14:textId="77777777" w:rsidR="00405300" w:rsidRDefault="00405300" w:rsidP="00CB080D">
            <w:pPr>
              <w:rPr>
                <w:rFonts w:eastAsia="Times New Roman"/>
                <w:b/>
                <w:sz w:val="20"/>
                <w:szCs w:val="20"/>
                <w:lang w:eastAsia="en-AU"/>
              </w:rPr>
            </w:pPr>
            <w:r>
              <w:rPr>
                <w:rFonts w:eastAsia="Times New Roman"/>
                <w:b/>
                <w:sz w:val="20"/>
                <w:szCs w:val="20"/>
                <w:lang w:eastAsia="en-AU"/>
              </w:rPr>
              <w:t>S6.1 – Earthworks</w:t>
            </w:r>
          </w:p>
          <w:p w14:paraId="02A3E6CC" w14:textId="77777777" w:rsidR="00405300" w:rsidRDefault="00405300" w:rsidP="00CB080D">
            <w:pPr>
              <w:numPr>
                <w:ilvl w:val="0"/>
                <w:numId w:val="2"/>
              </w:numPr>
              <w:rPr>
                <w:rFonts w:eastAsia="Times New Roman"/>
                <w:b/>
                <w:sz w:val="20"/>
                <w:szCs w:val="20"/>
                <w:lang w:eastAsia="en-AU"/>
              </w:rPr>
            </w:pPr>
            <w:r>
              <w:rPr>
                <w:rFonts w:eastAsia="Times New Roman"/>
                <w:sz w:val="20"/>
                <w:szCs w:val="20"/>
                <w:lang w:eastAsia="en-AU"/>
              </w:rPr>
              <w:t>Excavation must not exceed 1m in depth from existing ground level if less than 1m from the boundary, or 3m if located more than 1m from any boundary</w:t>
            </w:r>
          </w:p>
          <w:p w14:paraId="64D9DBAD" w14:textId="77777777" w:rsidR="00405300" w:rsidRDefault="00405300" w:rsidP="00CB080D">
            <w:pPr>
              <w:numPr>
                <w:ilvl w:val="0"/>
                <w:numId w:val="2"/>
              </w:numPr>
              <w:rPr>
                <w:rFonts w:eastAsia="Times New Roman"/>
                <w:b/>
                <w:sz w:val="20"/>
                <w:szCs w:val="20"/>
                <w:lang w:eastAsia="en-AU"/>
              </w:rPr>
            </w:pPr>
            <w:r>
              <w:rPr>
                <w:rFonts w:eastAsia="Times New Roman"/>
                <w:sz w:val="20"/>
                <w:szCs w:val="20"/>
                <w:lang w:eastAsia="en-AU"/>
              </w:rPr>
              <w:t>Fill for the purpose of a dwelling must not exceed 1m above existing ground level. No retaining wall for fill is to be within 1m of a side or rear boundary unless within 1.5m of any external wall of a dwelling.</w:t>
            </w:r>
          </w:p>
        </w:tc>
        <w:tc>
          <w:tcPr>
            <w:tcW w:w="3563" w:type="dxa"/>
            <w:tcBorders>
              <w:top w:val="single" w:sz="4" w:space="0" w:color="auto"/>
              <w:left w:val="single" w:sz="4" w:space="0" w:color="auto"/>
              <w:bottom w:val="single" w:sz="4" w:space="0" w:color="auto"/>
              <w:right w:val="single" w:sz="4" w:space="0" w:color="auto"/>
            </w:tcBorders>
            <w:shd w:val="clear" w:color="auto" w:fill="FFFFFF"/>
            <w:hideMark/>
          </w:tcPr>
          <w:p w14:paraId="14CD6534" w14:textId="374733F7" w:rsidR="00405300" w:rsidRDefault="00BE2417" w:rsidP="00CB080D">
            <w:pPr>
              <w:rPr>
                <w:rFonts w:eastAsia="Times New Roman"/>
                <w:sz w:val="20"/>
                <w:szCs w:val="20"/>
                <w:lang w:eastAsia="en-AU"/>
              </w:rPr>
            </w:pPr>
            <w:r>
              <w:t>The proposed extent of cut and fill within the development is u</w:t>
            </w:r>
            <w:r w:rsidR="003878D8">
              <w:t>naltered to what was previously proposed and presented to the RPP meeting held on 29 April 2020.</w:t>
            </w:r>
          </w:p>
        </w:tc>
        <w:tc>
          <w:tcPr>
            <w:tcW w:w="1812" w:type="dxa"/>
            <w:tcBorders>
              <w:top w:val="single" w:sz="4" w:space="0" w:color="auto"/>
              <w:left w:val="single" w:sz="4" w:space="0" w:color="auto"/>
              <w:bottom w:val="single" w:sz="4" w:space="0" w:color="auto"/>
              <w:right w:val="single" w:sz="4" w:space="0" w:color="auto"/>
            </w:tcBorders>
            <w:shd w:val="clear" w:color="auto" w:fill="FFFFFF"/>
            <w:hideMark/>
          </w:tcPr>
          <w:p w14:paraId="26B02ED8" w14:textId="690BF628" w:rsidR="00405300" w:rsidRDefault="00BE2417" w:rsidP="00CB080D">
            <w:pPr>
              <w:rPr>
                <w:rFonts w:eastAsia="Times New Roman"/>
                <w:sz w:val="20"/>
                <w:szCs w:val="20"/>
                <w:lang w:eastAsia="en-AU"/>
              </w:rPr>
            </w:pPr>
            <w:r>
              <w:rPr>
                <w:rFonts w:eastAsia="Times New Roman"/>
                <w:sz w:val="20"/>
                <w:szCs w:val="20"/>
                <w:lang w:eastAsia="en-AU"/>
              </w:rPr>
              <w:t>-</w:t>
            </w:r>
          </w:p>
        </w:tc>
      </w:tr>
    </w:tbl>
    <w:p w14:paraId="72573E71" w14:textId="77777777" w:rsidR="00405300" w:rsidRDefault="00405300" w:rsidP="00405300"/>
    <w:p w14:paraId="3D0CFFED" w14:textId="77777777" w:rsidR="003945FE" w:rsidRDefault="003945FE" w:rsidP="00405300">
      <w:pPr>
        <w:rPr>
          <w:rFonts w:eastAsia="Times New Roman"/>
          <w:b/>
          <w:bCs/>
          <w:kern w:val="28"/>
          <w:lang w:eastAsia="en-AU"/>
        </w:rPr>
      </w:pPr>
    </w:p>
    <w:p w14:paraId="721EC7D2" w14:textId="77777777" w:rsidR="003945FE" w:rsidRDefault="003945FE" w:rsidP="00405300">
      <w:pPr>
        <w:rPr>
          <w:rFonts w:eastAsia="Times New Roman"/>
          <w:b/>
          <w:bCs/>
          <w:kern w:val="28"/>
          <w:lang w:eastAsia="en-AU"/>
        </w:rPr>
      </w:pPr>
    </w:p>
    <w:p w14:paraId="60EA41FC" w14:textId="501C497B" w:rsidR="003945FE" w:rsidRDefault="003945FE" w:rsidP="00405300">
      <w:pPr>
        <w:rPr>
          <w:rFonts w:eastAsia="Times New Roman"/>
          <w:b/>
          <w:bCs/>
          <w:kern w:val="28"/>
          <w:lang w:eastAsia="en-AU"/>
        </w:rPr>
      </w:pPr>
    </w:p>
    <w:p w14:paraId="683BDE01" w14:textId="77777777" w:rsidR="00F564E7" w:rsidRDefault="00F564E7" w:rsidP="00405300">
      <w:pPr>
        <w:rPr>
          <w:rFonts w:eastAsia="Times New Roman"/>
          <w:b/>
          <w:bCs/>
          <w:kern w:val="28"/>
          <w:lang w:eastAsia="en-AU"/>
        </w:rPr>
      </w:pPr>
      <w:bookmarkStart w:id="0" w:name="_GoBack"/>
      <w:bookmarkEnd w:id="0"/>
    </w:p>
    <w:p w14:paraId="18036705" w14:textId="05059BF8" w:rsidR="00405300" w:rsidRDefault="00405300" w:rsidP="00405300">
      <w:pPr>
        <w:rPr>
          <w:rFonts w:eastAsia="Times New Roman" w:cs="Times New Roman"/>
          <w:lang w:eastAsia="en-AU"/>
        </w:rPr>
      </w:pPr>
      <w:r w:rsidRPr="00405300">
        <w:rPr>
          <w:rFonts w:eastAsia="Times New Roman"/>
          <w:b/>
          <w:bCs/>
          <w:kern w:val="28"/>
          <w:lang w:eastAsia="en-AU"/>
        </w:rPr>
        <w:lastRenderedPageBreak/>
        <w:t>Part 4 – subdivision compliance table</w:t>
      </w:r>
      <w:r w:rsidR="001776A5">
        <w:rPr>
          <w:rFonts w:eastAsia="Times New Roman"/>
          <w:b/>
          <w:bCs/>
          <w:kern w:val="28"/>
          <w:lang w:eastAsia="en-AU"/>
        </w:rPr>
        <w:t xml:space="preserve"> – Proposed Lots 1 to 11</w:t>
      </w:r>
    </w:p>
    <w:tbl>
      <w:tblPr>
        <w:tblW w:w="9449" w:type="dxa"/>
        <w:tblBorders>
          <w:insideH w:val="single" w:sz="18" w:space="0" w:color="FFFFFF"/>
          <w:insideV w:val="single" w:sz="18" w:space="0" w:color="FFFFFF"/>
        </w:tblBorders>
        <w:tblLook w:val="01E0" w:firstRow="1" w:lastRow="1" w:firstColumn="1" w:lastColumn="1" w:noHBand="0" w:noVBand="0"/>
      </w:tblPr>
      <w:tblGrid>
        <w:gridCol w:w="4071"/>
        <w:gridCol w:w="3560"/>
        <w:gridCol w:w="1818"/>
      </w:tblGrid>
      <w:tr w:rsidR="00405300" w14:paraId="17E0A7DC" w14:textId="77777777" w:rsidTr="00405300">
        <w:tc>
          <w:tcPr>
            <w:tcW w:w="4071" w:type="dxa"/>
            <w:tcBorders>
              <w:top w:val="single" w:sz="4" w:space="0" w:color="auto"/>
              <w:left w:val="single" w:sz="4" w:space="0" w:color="auto"/>
              <w:bottom w:val="single" w:sz="4" w:space="0" w:color="auto"/>
              <w:right w:val="single" w:sz="4" w:space="0" w:color="auto"/>
            </w:tcBorders>
            <w:shd w:val="clear" w:color="auto" w:fill="4F81BD"/>
            <w:hideMark/>
          </w:tcPr>
          <w:p w14:paraId="5593E8EE" w14:textId="77777777" w:rsidR="00405300" w:rsidRDefault="00405300" w:rsidP="00CB080D">
            <w:pPr>
              <w:keepNext/>
              <w:spacing w:before="240" w:after="60"/>
              <w:outlineLvl w:val="0"/>
              <w:rPr>
                <w:rFonts w:ascii="Cambria" w:eastAsia="Times New Roman" w:hAnsi="Cambria" w:cs="Times New Roman"/>
                <w:kern w:val="32"/>
                <w:sz w:val="32"/>
                <w:szCs w:val="32"/>
                <w:lang w:eastAsia="en-AU"/>
              </w:rPr>
            </w:pPr>
            <w:r>
              <w:rPr>
                <w:rFonts w:ascii="Cambria" w:eastAsia="Times New Roman" w:hAnsi="Cambria" w:cs="Times New Roman"/>
                <w:kern w:val="32"/>
                <w:sz w:val="32"/>
                <w:szCs w:val="32"/>
                <w:lang w:eastAsia="en-AU"/>
              </w:rPr>
              <w:t>Requirement</w:t>
            </w:r>
          </w:p>
        </w:tc>
        <w:tc>
          <w:tcPr>
            <w:tcW w:w="3560" w:type="dxa"/>
            <w:tcBorders>
              <w:top w:val="single" w:sz="4" w:space="0" w:color="auto"/>
              <w:left w:val="single" w:sz="4" w:space="0" w:color="auto"/>
              <w:bottom w:val="single" w:sz="4" w:space="0" w:color="auto"/>
              <w:right w:val="single" w:sz="4" w:space="0" w:color="auto"/>
            </w:tcBorders>
            <w:shd w:val="clear" w:color="auto" w:fill="4F81BD"/>
            <w:hideMark/>
          </w:tcPr>
          <w:p w14:paraId="265BE28E" w14:textId="77777777" w:rsidR="00405300" w:rsidRDefault="00405300" w:rsidP="00CB080D">
            <w:pPr>
              <w:keepNext/>
              <w:spacing w:before="240" w:after="60"/>
              <w:outlineLvl w:val="0"/>
              <w:rPr>
                <w:rFonts w:ascii="Cambria" w:eastAsia="Times New Roman" w:hAnsi="Cambria" w:cs="Times New Roman"/>
                <w:kern w:val="32"/>
                <w:sz w:val="32"/>
                <w:szCs w:val="32"/>
                <w:lang w:eastAsia="en-AU"/>
              </w:rPr>
            </w:pPr>
            <w:r>
              <w:rPr>
                <w:rFonts w:ascii="Cambria" w:eastAsia="Times New Roman" w:hAnsi="Cambria" w:cs="Times New Roman"/>
                <w:kern w:val="32"/>
                <w:sz w:val="32"/>
                <w:szCs w:val="32"/>
                <w:lang w:eastAsia="en-AU"/>
              </w:rPr>
              <w:t>Proposed</w:t>
            </w:r>
          </w:p>
        </w:tc>
        <w:tc>
          <w:tcPr>
            <w:tcW w:w="1818" w:type="dxa"/>
            <w:tcBorders>
              <w:top w:val="single" w:sz="4" w:space="0" w:color="auto"/>
              <w:left w:val="single" w:sz="4" w:space="0" w:color="auto"/>
              <w:bottom w:val="single" w:sz="4" w:space="0" w:color="auto"/>
              <w:right w:val="single" w:sz="4" w:space="0" w:color="auto"/>
            </w:tcBorders>
            <w:shd w:val="clear" w:color="auto" w:fill="4F81BD"/>
            <w:hideMark/>
          </w:tcPr>
          <w:p w14:paraId="2E0F313C" w14:textId="77777777" w:rsidR="00405300" w:rsidRDefault="00405300" w:rsidP="00CB080D">
            <w:pPr>
              <w:keepNext/>
              <w:spacing w:before="240" w:after="60"/>
              <w:outlineLvl w:val="0"/>
              <w:rPr>
                <w:rFonts w:ascii="Cambria" w:eastAsia="Times New Roman" w:hAnsi="Cambria" w:cs="Times New Roman"/>
                <w:kern w:val="32"/>
                <w:sz w:val="32"/>
                <w:szCs w:val="32"/>
                <w:lang w:eastAsia="en-AU"/>
              </w:rPr>
            </w:pPr>
            <w:r>
              <w:rPr>
                <w:rFonts w:ascii="Cambria" w:eastAsia="Times New Roman" w:hAnsi="Cambria" w:cs="Times New Roman"/>
                <w:kern w:val="32"/>
                <w:sz w:val="32"/>
                <w:szCs w:val="32"/>
                <w:lang w:eastAsia="en-AU"/>
              </w:rPr>
              <w:t>Compliance</w:t>
            </w:r>
          </w:p>
        </w:tc>
      </w:tr>
      <w:tr w:rsidR="00405300" w14:paraId="7932F126" w14:textId="77777777" w:rsidTr="00CB080D">
        <w:tc>
          <w:tcPr>
            <w:tcW w:w="9449" w:type="dxa"/>
            <w:gridSpan w:val="3"/>
            <w:tcBorders>
              <w:top w:val="single" w:sz="4" w:space="0" w:color="auto"/>
              <w:left w:val="single" w:sz="4" w:space="0" w:color="auto"/>
              <w:bottom w:val="single" w:sz="4" w:space="0" w:color="auto"/>
              <w:right w:val="single" w:sz="4" w:space="0" w:color="auto"/>
            </w:tcBorders>
            <w:shd w:val="clear" w:color="auto" w:fill="8DB3E2"/>
            <w:hideMark/>
          </w:tcPr>
          <w:p w14:paraId="20946D54" w14:textId="77777777" w:rsidR="00405300" w:rsidRDefault="00405300" w:rsidP="00CB080D">
            <w:pPr>
              <w:rPr>
                <w:rFonts w:eastAsia="Times New Roman" w:cs="Times New Roman"/>
                <w:b/>
                <w:bCs/>
                <w:lang w:eastAsia="en-AU"/>
              </w:rPr>
            </w:pPr>
            <w:r>
              <w:rPr>
                <w:rFonts w:eastAsia="Times New Roman" w:cs="Times New Roman"/>
                <w:b/>
                <w:bCs/>
                <w:lang w:eastAsia="en-AU"/>
              </w:rPr>
              <w:t>2.0 Application Requirements</w:t>
            </w:r>
          </w:p>
        </w:tc>
      </w:tr>
      <w:tr w:rsidR="00405300" w14:paraId="0DF93CB3" w14:textId="77777777" w:rsidTr="00405300">
        <w:tc>
          <w:tcPr>
            <w:tcW w:w="4071" w:type="dxa"/>
            <w:tcBorders>
              <w:top w:val="single" w:sz="4" w:space="0" w:color="auto"/>
              <w:left w:val="single" w:sz="4" w:space="0" w:color="auto"/>
              <w:bottom w:val="single" w:sz="4" w:space="0" w:color="auto"/>
              <w:right w:val="single" w:sz="4" w:space="0" w:color="auto"/>
            </w:tcBorders>
            <w:shd w:val="clear" w:color="auto" w:fill="FFFFFF"/>
            <w:hideMark/>
          </w:tcPr>
          <w:p w14:paraId="325A4381" w14:textId="77777777" w:rsidR="00405300" w:rsidRDefault="00405300" w:rsidP="00CB080D">
            <w:pPr>
              <w:rPr>
                <w:rFonts w:eastAsia="Times New Roman"/>
                <w:sz w:val="20"/>
                <w:szCs w:val="20"/>
                <w:lang w:eastAsia="en-AU"/>
              </w:rPr>
            </w:pPr>
            <w:r>
              <w:rPr>
                <w:rFonts w:eastAsia="Times New Roman"/>
                <w:sz w:val="20"/>
                <w:szCs w:val="20"/>
                <w:lang w:eastAsia="en-AU"/>
              </w:rPr>
              <w:t>General Requirements (cl 2.1)</w:t>
            </w:r>
          </w:p>
        </w:tc>
        <w:tc>
          <w:tcPr>
            <w:tcW w:w="3560" w:type="dxa"/>
            <w:tcBorders>
              <w:top w:val="single" w:sz="4" w:space="0" w:color="auto"/>
              <w:left w:val="single" w:sz="4" w:space="0" w:color="auto"/>
              <w:bottom w:val="single" w:sz="4" w:space="0" w:color="auto"/>
              <w:right w:val="single" w:sz="4" w:space="0" w:color="auto"/>
            </w:tcBorders>
            <w:shd w:val="clear" w:color="auto" w:fill="FFFFFF"/>
            <w:hideMark/>
          </w:tcPr>
          <w:p w14:paraId="4BDC79B7" w14:textId="77777777" w:rsidR="00405300" w:rsidRDefault="00405300" w:rsidP="00CB080D">
            <w:pPr>
              <w:rPr>
                <w:rFonts w:eastAsia="Times New Roman"/>
                <w:sz w:val="20"/>
                <w:szCs w:val="20"/>
                <w:lang w:eastAsia="en-AU"/>
              </w:rPr>
            </w:pPr>
            <w:r>
              <w:rPr>
                <w:rFonts w:eastAsia="Times New Roman"/>
                <w:sz w:val="20"/>
                <w:szCs w:val="20"/>
                <w:lang w:eastAsia="en-AU"/>
              </w:rPr>
              <w:t>Provided</w:t>
            </w:r>
          </w:p>
        </w:tc>
        <w:tc>
          <w:tcPr>
            <w:tcW w:w="1818" w:type="dxa"/>
            <w:tcBorders>
              <w:top w:val="single" w:sz="4" w:space="0" w:color="auto"/>
              <w:left w:val="single" w:sz="4" w:space="0" w:color="auto"/>
              <w:bottom w:val="single" w:sz="4" w:space="0" w:color="auto"/>
              <w:right w:val="single" w:sz="4" w:space="0" w:color="auto"/>
            </w:tcBorders>
            <w:shd w:val="clear" w:color="auto" w:fill="FFFFFF"/>
            <w:hideMark/>
          </w:tcPr>
          <w:p w14:paraId="643630C1" w14:textId="77777777" w:rsidR="00405300" w:rsidRDefault="00405300" w:rsidP="00CB080D">
            <w:pPr>
              <w:rPr>
                <w:rFonts w:eastAsia="Times New Roman"/>
                <w:sz w:val="20"/>
                <w:szCs w:val="20"/>
                <w:lang w:eastAsia="en-AU"/>
              </w:rPr>
            </w:pPr>
            <w:r>
              <w:rPr>
                <w:rFonts w:eastAsia="Times New Roman"/>
                <w:sz w:val="20"/>
                <w:szCs w:val="20"/>
                <w:lang w:eastAsia="en-AU"/>
              </w:rPr>
              <w:t>Yes</w:t>
            </w:r>
          </w:p>
        </w:tc>
      </w:tr>
      <w:tr w:rsidR="00405300" w14:paraId="3A8A3E1C" w14:textId="77777777" w:rsidTr="00405300">
        <w:tc>
          <w:tcPr>
            <w:tcW w:w="4071" w:type="dxa"/>
            <w:tcBorders>
              <w:top w:val="single" w:sz="4" w:space="0" w:color="auto"/>
              <w:left w:val="single" w:sz="4" w:space="0" w:color="auto"/>
              <w:bottom w:val="single" w:sz="4" w:space="0" w:color="auto"/>
              <w:right w:val="single" w:sz="4" w:space="0" w:color="auto"/>
            </w:tcBorders>
            <w:shd w:val="clear" w:color="auto" w:fill="FFFFFF"/>
            <w:hideMark/>
          </w:tcPr>
          <w:p w14:paraId="2D9A57AD" w14:textId="77777777" w:rsidR="00405300" w:rsidRDefault="00405300" w:rsidP="00CB080D">
            <w:pPr>
              <w:rPr>
                <w:rFonts w:eastAsia="Times New Roman"/>
                <w:sz w:val="20"/>
                <w:szCs w:val="20"/>
                <w:lang w:eastAsia="en-AU"/>
              </w:rPr>
            </w:pPr>
            <w:r>
              <w:rPr>
                <w:rFonts w:eastAsia="Times New Roman"/>
                <w:sz w:val="20"/>
                <w:szCs w:val="20"/>
                <w:lang w:eastAsia="en-AU"/>
              </w:rPr>
              <w:t>Site Analysis (cl 2.2)</w:t>
            </w:r>
          </w:p>
        </w:tc>
        <w:tc>
          <w:tcPr>
            <w:tcW w:w="3560" w:type="dxa"/>
            <w:tcBorders>
              <w:top w:val="single" w:sz="4" w:space="0" w:color="auto"/>
              <w:left w:val="single" w:sz="4" w:space="0" w:color="auto"/>
              <w:bottom w:val="single" w:sz="4" w:space="0" w:color="auto"/>
              <w:right w:val="single" w:sz="4" w:space="0" w:color="auto"/>
            </w:tcBorders>
            <w:shd w:val="clear" w:color="auto" w:fill="FFFFFF"/>
            <w:hideMark/>
          </w:tcPr>
          <w:p w14:paraId="1522479D" w14:textId="77777777" w:rsidR="00405300" w:rsidRDefault="00405300" w:rsidP="00CB080D">
            <w:pPr>
              <w:rPr>
                <w:rFonts w:eastAsia="Times New Roman"/>
                <w:sz w:val="20"/>
                <w:szCs w:val="20"/>
                <w:lang w:eastAsia="en-AU"/>
              </w:rPr>
            </w:pPr>
            <w:r>
              <w:rPr>
                <w:rFonts w:eastAsia="Times New Roman"/>
                <w:sz w:val="20"/>
                <w:szCs w:val="20"/>
                <w:lang w:eastAsia="en-AU"/>
              </w:rPr>
              <w:t>Provided</w:t>
            </w:r>
          </w:p>
        </w:tc>
        <w:tc>
          <w:tcPr>
            <w:tcW w:w="1818" w:type="dxa"/>
            <w:tcBorders>
              <w:top w:val="single" w:sz="4" w:space="0" w:color="auto"/>
              <w:left w:val="single" w:sz="4" w:space="0" w:color="auto"/>
              <w:bottom w:val="single" w:sz="4" w:space="0" w:color="auto"/>
              <w:right w:val="single" w:sz="4" w:space="0" w:color="auto"/>
            </w:tcBorders>
            <w:shd w:val="clear" w:color="auto" w:fill="FFFFFF"/>
            <w:hideMark/>
          </w:tcPr>
          <w:p w14:paraId="5F221B9D" w14:textId="77777777" w:rsidR="00405300" w:rsidRDefault="00405300" w:rsidP="00CB080D">
            <w:pPr>
              <w:rPr>
                <w:rFonts w:eastAsia="Times New Roman"/>
                <w:sz w:val="20"/>
                <w:szCs w:val="20"/>
                <w:lang w:eastAsia="en-AU"/>
              </w:rPr>
            </w:pPr>
            <w:r>
              <w:rPr>
                <w:rFonts w:eastAsia="Times New Roman"/>
                <w:sz w:val="20"/>
                <w:szCs w:val="20"/>
                <w:lang w:eastAsia="en-AU"/>
              </w:rPr>
              <w:t>Yes</w:t>
            </w:r>
          </w:p>
        </w:tc>
      </w:tr>
      <w:tr w:rsidR="00405300" w14:paraId="5BC85CAE" w14:textId="77777777" w:rsidTr="00405300">
        <w:tc>
          <w:tcPr>
            <w:tcW w:w="4071" w:type="dxa"/>
            <w:tcBorders>
              <w:top w:val="single" w:sz="4" w:space="0" w:color="auto"/>
              <w:left w:val="single" w:sz="4" w:space="0" w:color="auto"/>
              <w:bottom w:val="single" w:sz="4" w:space="0" w:color="auto"/>
              <w:right w:val="single" w:sz="4" w:space="0" w:color="auto"/>
            </w:tcBorders>
            <w:shd w:val="clear" w:color="auto" w:fill="FFFFFF"/>
            <w:hideMark/>
          </w:tcPr>
          <w:p w14:paraId="647D9D79" w14:textId="77777777" w:rsidR="00405300" w:rsidRDefault="00405300" w:rsidP="00CB080D">
            <w:pPr>
              <w:rPr>
                <w:rFonts w:eastAsia="Times New Roman"/>
                <w:sz w:val="20"/>
                <w:szCs w:val="20"/>
                <w:lang w:eastAsia="en-AU"/>
              </w:rPr>
            </w:pPr>
            <w:r>
              <w:rPr>
                <w:rFonts w:eastAsia="Times New Roman"/>
                <w:sz w:val="20"/>
                <w:szCs w:val="20"/>
                <w:lang w:eastAsia="en-AU"/>
              </w:rPr>
              <w:t>Service Plan (cl. 2.4)</w:t>
            </w:r>
          </w:p>
        </w:tc>
        <w:tc>
          <w:tcPr>
            <w:tcW w:w="3560" w:type="dxa"/>
            <w:tcBorders>
              <w:top w:val="single" w:sz="4" w:space="0" w:color="auto"/>
              <w:left w:val="single" w:sz="4" w:space="0" w:color="auto"/>
              <w:bottom w:val="single" w:sz="4" w:space="0" w:color="auto"/>
              <w:right w:val="single" w:sz="4" w:space="0" w:color="auto"/>
            </w:tcBorders>
            <w:shd w:val="clear" w:color="auto" w:fill="FFFFFF"/>
            <w:hideMark/>
          </w:tcPr>
          <w:p w14:paraId="420F1AFA" w14:textId="77777777" w:rsidR="00405300" w:rsidRDefault="00405300" w:rsidP="00CB080D">
            <w:pPr>
              <w:rPr>
                <w:rFonts w:eastAsia="Times New Roman"/>
                <w:sz w:val="20"/>
                <w:szCs w:val="20"/>
                <w:lang w:eastAsia="en-AU"/>
              </w:rPr>
            </w:pPr>
            <w:r>
              <w:rPr>
                <w:rFonts w:eastAsia="Times New Roman"/>
                <w:sz w:val="20"/>
                <w:szCs w:val="20"/>
                <w:lang w:eastAsia="en-AU"/>
              </w:rPr>
              <w:t>Provided</w:t>
            </w:r>
          </w:p>
        </w:tc>
        <w:tc>
          <w:tcPr>
            <w:tcW w:w="1818" w:type="dxa"/>
            <w:tcBorders>
              <w:top w:val="single" w:sz="4" w:space="0" w:color="auto"/>
              <w:left w:val="single" w:sz="4" w:space="0" w:color="auto"/>
              <w:bottom w:val="single" w:sz="4" w:space="0" w:color="auto"/>
              <w:right w:val="single" w:sz="4" w:space="0" w:color="auto"/>
            </w:tcBorders>
            <w:shd w:val="clear" w:color="auto" w:fill="FFFFFF"/>
            <w:hideMark/>
          </w:tcPr>
          <w:p w14:paraId="588AB180" w14:textId="77777777" w:rsidR="00405300" w:rsidRDefault="00405300" w:rsidP="00CB080D">
            <w:pPr>
              <w:rPr>
                <w:rFonts w:eastAsia="Times New Roman"/>
                <w:sz w:val="20"/>
                <w:szCs w:val="20"/>
                <w:lang w:eastAsia="en-AU"/>
              </w:rPr>
            </w:pPr>
            <w:r>
              <w:rPr>
                <w:rFonts w:eastAsia="Times New Roman"/>
                <w:sz w:val="20"/>
                <w:szCs w:val="20"/>
                <w:lang w:eastAsia="en-AU"/>
              </w:rPr>
              <w:t>Yes</w:t>
            </w:r>
          </w:p>
        </w:tc>
      </w:tr>
      <w:tr w:rsidR="00405300" w14:paraId="312A6DE3" w14:textId="77777777" w:rsidTr="00405300">
        <w:tc>
          <w:tcPr>
            <w:tcW w:w="4071" w:type="dxa"/>
            <w:tcBorders>
              <w:top w:val="single" w:sz="4" w:space="0" w:color="auto"/>
              <w:left w:val="single" w:sz="4" w:space="0" w:color="auto"/>
              <w:bottom w:val="single" w:sz="4" w:space="0" w:color="auto"/>
              <w:right w:val="single" w:sz="4" w:space="0" w:color="auto"/>
            </w:tcBorders>
            <w:shd w:val="clear" w:color="auto" w:fill="FFFFFF"/>
            <w:hideMark/>
          </w:tcPr>
          <w:p w14:paraId="30986F9B" w14:textId="77777777" w:rsidR="00405300" w:rsidRDefault="00405300" w:rsidP="00CB080D">
            <w:pPr>
              <w:rPr>
                <w:rFonts w:eastAsia="Times New Roman"/>
                <w:sz w:val="20"/>
                <w:szCs w:val="20"/>
                <w:lang w:eastAsia="en-AU"/>
              </w:rPr>
            </w:pPr>
            <w:r>
              <w:rPr>
                <w:rFonts w:eastAsia="Times New Roman"/>
                <w:sz w:val="20"/>
                <w:szCs w:val="20"/>
                <w:lang w:eastAsia="en-AU"/>
              </w:rPr>
              <w:t>Street Plan (cl. 2.5)</w:t>
            </w:r>
          </w:p>
        </w:tc>
        <w:tc>
          <w:tcPr>
            <w:tcW w:w="3560" w:type="dxa"/>
            <w:tcBorders>
              <w:top w:val="single" w:sz="4" w:space="0" w:color="auto"/>
              <w:left w:val="single" w:sz="4" w:space="0" w:color="auto"/>
              <w:bottom w:val="single" w:sz="4" w:space="0" w:color="auto"/>
              <w:right w:val="single" w:sz="4" w:space="0" w:color="auto"/>
            </w:tcBorders>
            <w:shd w:val="clear" w:color="auto" w:fill="FFFFFF"/>
            <w:hideMark/>
          </w:tcPr>
          <w:p w14:paraId="62FE5277" w14:textId="77777777" w:rsidR="00405300" w:rsidRDefault="00405300" w:rsidP="00CB080D">
            <w:pPr>
              <w:rPr>
                <w:rFonts w:eastAsia="Times New Roman"/>
                <w:sz w:val="20"/>
                <w:szCs w:val="20"/>
                <w:lang w:eastAsia="en-AU"/>
              </w:rPr>
            </w:pPr>
            <w:r>
              <w:rPr>
                <w:rFonts w:eastAsia="Times New Roman"/>
                <w:sz w:val="20"/>
                <w:szCs w:val="20"/>
                <w:lang w:eastAsia="en-AU"/>
              </w:rPr>
              <w:t>Provided</w:t>
            </w:r>
          </w:p>
        </w:tc>
        <w:tc>
          <w:tcPr>
            <w:tcW w:w="1818" w:type="dxa"/>
            <w:tcBorders>
              <w:top w:val="single" w:sz="4" w:space="0" w:color="auto"/>
              <w:left w:val="single" w:sz="4" w:space="0" w:color="auto"/>
              <w:bottom w:val="single" w:sz="4" w:space="0" w:color="auto"/>
              <w:right w:val="single" w:sz="4" w:space="0" w:color="auto"/>
            </w:tcBorders>
            <w:shd w:val="clear" w:color="auto" w:fill="FFFFFF"/>
            <w:hideMark/>
          </w:tcPr>
          <w:p w14:paraId="51AE922B" w14:textId="77777777" w:rsidR="00405300" w:rsidRDefault="00405300" w:rsidP="00CB080D">
            <w:pPr>
              <w:rPr>
                <w:rFonts w:eastAsia="Times New Roman"/>
                <w:sz w:val="20"/>
                <w:szCs w:val="20"/>
                <w:lang w:eastAsia="en-AU"/>
              </w:rPr>
            </w:pPr>
            <w:r>
              <w:rPr>
                <w:rFonts w:eastAsia="Times New Roman"/>
                <w:sz w:val="20"/>
                <w:szCs w:val="20"/>
                <w:lang w:eastAsia="en-AU"/>
              </w:rPr>
              <w:t>Yes</w:t>
            </w:r>
          </w:p>
        </w:tc>
      </w:tr>
      <w:tr w:rsidR="00405300" w14:paraId="36D8D054" w14:textId="77777777" w:rsidTr="00405300">
        <w:tc>
          <w:tcPr>
            <w:tcW w:w="4071" w:type="dxa"/>
            <w:tcBorders>
              <w:top w:val="single" w:sz="4" w:space="0" w:color="auto"/>
              <w:left w:val="single" w:sz="4" w:space="0" w:color="auto"/>
              <w:bottom w:val="single" w:sz="4" w:space="0" w:color="auto"/>
              <w:right w:val="single" w:sz="4" w:space="0" w:color="auto"/>
            </w:tcBorders>
            <w:shd w:val="clear" w:color="auto" w:fill="FFFFFF"/>
            <w:hideMark/>
          </w:tcPr>
          <w:p w14:paraId="43C67761" w14:textId="77777777" w:rsidR="00405300" w:rsidRDefault="00405300" w:rsidP="00CB080D">
            <w:pPr>
              <w:rPr>
                <w:rFonts w:eastAsia="Times New Roman"/>
                <w:sz w:val="20"/>
                <w:szCs w:val="20"/>
                <w:lang w:eastAsia="en-AU"/>
              </w:rPr>
            </w:pPr>
            <w:r>
              <w:rPr>
                <w:rFonts w:eastAsia="Times New Roman"/>
                <w:sz w:val="20"/>
                <w:szCs w:val="20"/>
                <w:lang w:eastAsia="en-AU"/>
              </w:rPr>
              <w:t>Lot Layout plan (cl. 2.6)</w:t>
            </w:r>
          </w:p>
        </w:tc>
        <w:tc>
          <w:tcPr>
            <w:tcW w:w="3560" w:type="dxa"/>
            <w:tcBorders>
              <w:top w:val="single" w:sz="4" w:space="0" w:color="auto"/>
              <w:left w:val="single" w:sz="4" w:space="0" w:color="auto"/>
              <w:bottom w:val="single" w:sz="4" w:space="0" w:color="auto"/>
              <w:right w:val="single" w:sz="4" w:space="0" w:color="auto"/>
            </w:tcBorders>
            <w:shd w:val="clear" w:color="auto" w:fill="FFFFFF"/>
            <w:hideMark/>
          </w:tcPr>
          <w:p w14:paraId="2FDE9CE1" w14:textId="77777777" w:rsidR="00405300" w:rsidRDefault="00405300" w:rsidP="00CB080D">
            <w:pPr>
              <w:rPr>
                <w:rFonts w:eastAsia="Times New Roman"/>
                <w:sz w:val="20"/>
                <w:szCs w:val="20"/>
                <w:lang w:eastAsia="en-AU"/>
              </w:rPr>
            </w:pPr>
            <w:r>
              <w:rPr>
                <w:rFonts w:eastAsia="Times New Roman"/>
                <w:sz w:val="20"/>
                <w:szCs w:val="20"/>
                <w:lang w:eastAsia="en-AU"/>
              </w:rPr>
              <w:t>Provided</w:t>
            </w:r>
          </w:p>
        </w:tc>
        <w:tc>
          <w:tcPr>
            <w:tcW w:w="1818" w:type="dxa"/>
            <w:tcBorders>
              <w:top w:val="single" w:sz="4" w:space="0" w:color="auto"/>
              <w:left w:val="single" w:sz="4" w:space="0" w:color="auto"/>
              <w:bottom w:val="single" w:sz="4" w:space="0" w:color="auto"/>
              <w:right w:val="single" w:sz="4" w:space="0" w:color="auto"/>
            </w:tcBorders>
            <w:shd w:val="clear" w:color="auto" w:fill="FFFFFF"/>
            <w:hideMark/>
          </w:tcPr>
          <w:p w14:paraId="0A353903" w14:textId="77777777" w:rsidR="00405300" w:rsidRDefault="00405300" w:rsidP="00CB080D">
            <w:pPr>
              <w:rPr>
                <w:rFonts w:eastAsia="Times New Roman"/>
                <w:sz w:val="20"/>
                <w:szCs w:val="20"/>
                <w:lang w:eastAsia="en-AU"/>
              </w:rPr>
            </w:pPr>
            <w:r>
              <w:rPr>
                <w:rFonts w:eastAsia="Times New Roman"/>
                <w:sz w:val="20"/>
                <w:szCs w:val="20"/>
                <w:lang w:eastAsia="en-AU"/>
              </w:rPr>
              <w:t>Yes</w:t>
            </w:r>
          </w:p>
        </w:tc>
      </w:tr>
      <w:tr w:rsidR="00405300" w14:paraId="091FF320" w14:textId="77777777" w:rsidTr="00CB080D">
        <w:tc>
          <w:tcPr>
            <w:tcW w:w="9449" w:type="dxa"/>
            <w:gridSpan w:val="3"/>
            <w:tcBorders>
              <w:top w:val="single" w:sz="4" w:space="0" w:color="auto"/>
              <w:left w:val="single" w:sz="4" w:space="0" w:color="auto"/>
              <w:bottom w:val="single" w:sz="4" w:space="0" w:color="auto"/>
              <w:right w:val="single" w:sz="4" w:space="0" w:color="auto"/>
            </w:tcBorders>
            <w:shd w:val="clear" w:color="auto" w:fill="C6D9F1"/>
            <w:hideMark/>
          </w:tcPr>
          <w:p w14:paraId="36BCEEBF" w14:textId="77777777" w:rsidR="00405300" w:rsidRDefault="00405300" w:rsidP="00CB080D">
            <w:pPr>
              <w:rPr>
                <w:rFonts w:eastAsia="Times New Roman" w:cs="Times New Roman"/>
                <w:b/>
                <w:bCs/>
                <w:sz w:val="20"/>
                <w:szCs w:val="20"/>
                <w:lang w:eastAsia="en-AU"/>
              </w:rPr>
            </w:pPr>
            <w:r>
              <w:rPr>
                <w:rFonts w:eastAsia="Times New Roman" w:cs="Times New Roman"/>
                <w:b/>
                <w:bCs/>
                <w:sz w:val="20"/>
                <w:szCs w:val="20"/>
                <w:lang w:eastAsia="en-AU"/>
              </w:rPr>
              <w:t>2.7 Other Requirements</w:t>
            </w:r>
          </w:p>
        </w:tc>
      </w:tr>
      <w:tr w:rsidR="00405300" w14:paraId="3992B23D" w14:textId="77777777" w:rsidTr="00405300">
        <w:tc>
          <w:tcPr>
            <w:tcW w:w="4071" w:type="dxa"/>
            <w:tcBorders>
              <w:top w:val="single" w:sz="4" w:space="0" w:color="auto"/>
              <w:left w:val="single" w:sz="4" w:space="0" w:color="auto"/>
              <w:bottom w:val="single" w:sz="4" w:space="0" w:color="auto"/>
              <w:right w:val="single" w:sz="4" w:space="0" w:color="auto"/>
            </w:tcBorders>
            <w:shd w:val="clear" w:color="auto" w:fill="FFFFFF"/>
            <w:hideMark/>
          </w:tcPr>
          <w:p w14:paraId="29BECF05" w14:textId="77777777" w:rsidR="00405300" w:rsidRDefault="00405300" w:rsidP="00CB080D">
            <w:pPr>
              <w:rPr>
                <w:rFonts w:eastAsia="Times New Roman"/>
                <w:sz w:val="20"/>
                <w:szCs w:val="20"/>
                <w:lang w:eastAsia="en-AU"/>
              </w:rPr>
            </w:pPr>
            <w:r>
              <w:rPr>
                <w:rFonts w:eastAsia="Times New Roman"/>
                <w:sz w:val="20"/>
                <w:szCs w:val="20"/>
                <w:lang w:eastAsia="en-AU"/>
              </w:rPr>
              <w:t>Developer Contributions (cl. 2.7.1)</w:t>
            </w:r>
          </w:p>
        </w:tc>
        <w:tc>
          <w:tcPr>
            <w:tcW w:w="3560" w:type="dxa"/>
            <w:tcBorders>
              <w:top w:val="single" w:sz="4" w:space="0" w:color="auto"/>
              <w:left w:val="single" w:sz="4" w:space="0" w:color="auto"/>
              <w:bottom w:val="single" w:sz="4" w:space="0" w:color="auto"/>
              <w:right w:val="single" w:sz="4" w:space="0" w:color="auto"/>
            </w:tcBorders>
            <w:shd w:val="clear" w:color="auto" w:fill="FFFFFF"/>
            <w:hideMark/>
          </w:tcPr>
          <w:p w14:paraId="1818B5BB" w14:textId="77777777" w:rsidR="00405300" w:rsidRDefault="00405300" w:rsidP="00CB080D">
            <w:pPr>
              <w:rPr>
                <w:rFonts w:eastAsia="Times New Roman"/>
                <w:sz w:val="20"/>
                <w:szCs w:val="20"/>
                <w:lang w:eastAsia="en-AU"/>
              </w:rPr>
            </w:pPr>
            <w:r>
              <w:rPr>
                <w:rFonts w:eastAsia="Times New Roman"/>
                <w:sz w:val="20"/>
                <w:szCs w:val="20"/>
                <w:lang w:eastAsia="en-AU"/>
              </w:rPr>
              <w:t>Applicable contributions will be applied</w:t>
            </w:r>
          </w:p>
        </w:tc>
        <w:tc>
          <w:tcPr>
            <w:tcW w:w="1818" w:type="dxa"/>
            <w:tcBorders>
              <w:top w:val="single" w:sz="4" w:space="0" w:color="auto"/>
              <w:left w:val="single" w:sz="4" w:space="0" w:color="auto"/>
              <w:bottom w:val="single" w:sz="4" w:space="0" w:color="auto"/>
              <w:right w:val="single" w:sz="4" w:space="0" w:color="auto"/>
            </w:tcBorders>
            <w:shd w:val="clear" w:color="auto" w:fill="FFFFFF"/>
            <w:hideMark/>
          </w:tcPr>
          <w:p w14:paraId="07008248" w14:textId="77777777" w:rsidR="00405300" w:rsidRDefault="00405300" w:rsidP="00CB080D">
            <w:pPr>
              <w:rPr>
                <w:rFonts w:eastAsia="Times New Roman"/>
                <w:sz w:val="20"/>
                <w:szCs w:val="20"/>
                <w:lang w:eastAsia="en-AU"/>
              </w:rPr>
            </w:pPr>
            <w:r>
              <w:rPr>
                <w:rFonts w:eastAsia="Times New Roman"/>
                <w:sz w:val="20"/>
                <w:szCs w:val="20"/>
                <w:lang w:eastAsia="en-AU"/>
              </w:rPr>
              <w:t>Yes</w:t>
            </w:r>
          </w:p>
        </w:tc>
      </w:tr>
      <w:tr w:rsidR="00405300" w14:paraId="03A98CF2" w14:textId="77777777" w:rsidTr="00CB080D">
        <w:tc>
          <w:tcPr>
            <w:tcW w:w="9449" w:type="dxa"/>
            <w:gridSpan w:val="3"/>
            <w:tcBorders>
              <w:top w:val="single" w:sz="4" w:space="0" w:color="auto"/>
              <w:left w:val="single" w:sz="4" w:space="0" w:color="auto"/>
              <w:bottom w:val="single" w:sz="4" w:space="0" w:color="auto"/>
              <w:right w:val="single" w:sz="4" w:space="0" w:color="auto"/>
            </w:tcBorders>
            <w:shd w:val="clear" w:color="auto" w:fill="8DB3E2"/>
            <w:hideMark/>
          </w:tcPr>
          <w:p w14:paraId="4BCC9CD6" w14:textId="77777777" w:rsidR="00405300" w:rsidRDefault="00405300" w:rsidP="00CB080D">
            <w:pPr>
              <w:rPr>
                <w:rFonts w:eastAsia="Times New Roman"/>
                <w:sz w:val="20"/>
                <w:szCs w:val="20"/>
                <w:lang w:eastAsia="en-AU"/>
              </w:rPr>
            </w:pPr>
            <w:r>
              <w:rPr>
                <w:rFonts w:eastAsia="Times New Roman" w:cs="Times New Roman"/>
                <w:b/>
                <w:bCs/>
                <w:lang w:eastAsia="en-AU"/>
              </w:rPr>
              <w:t>3.0 General Design Principles</w:t>
            </w:r>
          </w:p>
        </w:tc>
      </w:tr>
      <w:tr w:rsidR="00405300" w14:paraId="4101D563" w14:textId="77777777" w:rsidTr="00CB080D">
        <w:tc>
          <w:tcPr>
            <w:tcW w:w="9449" w:type="dxa"/>
            <w:gridSpan w:val="3"/>
            <w:tcBorders>
              <w:top w:val="single" w:sz="4" w:space="0" w:color="auto"/>
              <w:left w:val="single" w:sz="4" w:space="0" w:color="auto"/>
              <w:bottom w:val="single" w:sz="4" w:space="0" w:color="auto"/>
              <w:right w:val="single" w:sz="4" w:space="0" w:color="auto"/>
            </w:tcBorders>
            <w:shd w:val="clear" w:color="auto" w:fill="C6D9F1"/>
            <w:hideMark/>
          </w:tcPr>
          <w:p w14:paraId="1A90D32B" w14:textId="77777777" w:rsidR="00405300" w:rsidRDefault="00405300" w:rsidP="00CB080D">
            <w:pPr>
              <w:rPr>
                <w:rFonts w:eastAsia="Times New Roman"/>
                <w:sz w:val="20"/>
                <w:szCs w:val="20"/>
                <w:lang w:eastAsia="en-AU"/>
              </w:rPr>
            </w:pPr>
            <w:r>
              <w:rPr>
                <w:rFonts w:eastAsia="Times New Roman" w:cs="Times New Roman"/>
                <w:b/>
                <w:bCs/>
                <w:sz w:val="20"/>
                <w:szCs w:val="20"/>
                <w:lang w:eastAsia="en-AU"/>
              </w:rPr>
              <w:t>3.1 Stormwater Management and Flooding</w:t>
            </w:r>
          </w:p>
        </w:tc>
      </w:tr>
      <w:tr w:rsidR="00405300" w14:paraId="09752FBD" w14:textId="77777777" w:rsidTr="00405300">
        <w:tc>
          <w:tcPr>
            <w:tcW w:w="4071" w:type="dxa"/>
            <w:tcBorders>
              <w:top w:val="single" w:sz="4" w:space="0" w:color="auto"/>
              <w:left w:val="single" w:sz="4" w:space="0" w:color="auto"/>
              <w:bottom w:val="single" w:sz="4" w:space="0" w:color="auto"/>
              <w:right w:val="nil"/>
            </w:tcBorders>
            <w:shd w:val="clear" w:color="auto" w:fill="FFFFFF"/>
            <w:hideMark/>
          </w:tcPr>
          <w:p w14:paraId="7E641CB7" w14:textId="77777777" w:rsidR="00405300" w:rsidRDefault="00405300" w:rsidP="00CB080D">
            <w:pPr>
              <w:rPr>
                <w:rFonts w:eastAsia="Times New Roman"/>
                <w:sz w:val="20"/>
                <w:szCs w:val="20"/>
                <w:lang w:eastAsia="en-AU"/>
              </w:rPr>
            </w:pPr>
            <w:r>
              <w:rPr>
                <w:rFonts w:eastAsia="Times New Roman"/>
                <w:sz w:val="20"/>
                <w:szCs w:val="20"/>
                <w:lang w:eastAsia="en-AU"/>
              </w:rPr>
              <w:t>The proposal satisfies stormwater management. Council’s engineer supports the proposal subject to conditions of consent</w:t>
            </w:r>
          </w:p>
        </w:tc>
        <w:tc>
          <w:tcPr>
            <w:tcW w:w="3560" w:type="dxa"/>
            <w:tcBorders>
              <w:top w:val="single" w:sz="4" w:space="0" w:color="auto"/>
              <w:left w:val="nil"/>
              <w:bottom w:val="single" w:sz="4" w:space="0" w:color="auto"/>
              <w:right w:val="nil"/>
            </w:tcBorders>
            <w:shd w:val="clear" w:color="auto" w:fill="FFFFFF"/>
          </w:tcPr>
          <w:p w14:paraId="61AE8BF1" w14:textId="77777777" w:rsidR="00405300" w:rsidRDefault="00405300" w:rsidP="00CB080D">
            <w:pPr>
              <w:rPr>
                <w:rFonts w:eastAsia="Times New Roman"/>
                <w:sz w:val="20"/>
                <w:szCs w:val="20"/>
                <w:lang w:eastAsia="en-AU"/>
              </w:rPr>
            </w:pPr>
          </w:p>
        </w:tc>
        <w:tc>
          <w:tcPr>
            <w:tcW w:w="1818" w:type="dxa"/>
            <w:tcBorders>
              <w:top w:val="single" w:sz="4" w:space="0" w:color="auto"/>
              <w:left w:val="nil"/>
              <w:bottom w:val="single" w:sz="4" w:space="0" w:color="auto"/>
              <w:right w:val="single" w:sz="4" w:space="0" w:color="auto"/>
            </w:tcBorders>
            <w:shd w:val="clear" w:color="auto" w:fill="FFFFFF"/>
          </w:tcPr>
          <w:p w14:paraId="003B9950" w14:textId="77777777" w:rsidR="00405300" w:rsidRDefault="00405300" w:rsidP="00CB080D">
            <w:pPr>
              <w:rPr>
                <w:rFonts w:eastAsia="Times New Roman"/>
                <w:sz w:val="20"/>
                <w:szCs w:val="20"/>
                <w:lang w:eastAsia="en-AU"/>
              </w:rPr>
            </w:pPr>
          </w:p>
        </w:tc>
      </w:tr>
      <w:tr w:rsidR="00405300" w14:paraId="112AB86C" w14:textId="77777777" w:rsidTr="00CB080D">
        <w:tc>
          <w:tcPr>
            <w:tcW w:w="9449" w:type="dxa"/>
            <w:gridSpan w:val="3"/>
            <w:tcBorders>
              <w:top w:val="single" w:sz="4" w:space="0" w:color="auto"/>
              <w:left w:val="single" w:sz="4" w:space="0" w:color="auto"/>
              <w:bottom w:val="single" w:sz="4" w:space="0" w:color="auto"/>
              <w:right w:val="single" w:sz="4" w:space="0" w:color="auto"/>
            </w:tcBorders>
            <w:shd w:val="clear" w:color="auto" w:fill="C6D9F1"/>
            <w:hideMark/>
          </w:tcPr>
          <w:p w14:paraId="6FB51670" w14:textId="77777777" w:rsidR="00405300" w:rsidRDefault="00405300" w:rsidP="00CB080D">
            <w:pPr>
              <w:rPr>
                <w:rFonts w:eastAsia="Times New Roman" w:cs="Times New Roman"/>
                <w:b/>
                <w:bCs/>
                <w:sz w:val="20"/>
                <w:szCs w:val="20"/>
                <w:lang w:eastAsia="en-AU"/>
              </w:rPr>
            </w:pPr>
            <w:r>
              <w:rPr>
                <w:rFonts w:eastAsia="Times New Roman" w:cs="Times New Roman"/>
                <w:b/>
                <w:bCs/>
                <w:sz w:val="20"/>
                <w:szCs w:val="20"/>
                <w:lang w:eastAsia="en-AU"/>
              </w:rPr>
              <w:t>3.1.2 Erosion and Sediment Control</w:t>
            </w:r>
          </w:p>
        </w:tc>
      </w:tr>
      <w:tr w:rsidR="00405300" w14:paraId="3E0BF408" w14:textId="77777777" w:rsidTr="00405300">
        <w:tc>
          <w:tcPr>
            <w:tcW w:w="4071" w:type="dxa"/>
            <w:tcBorders>
              <w:top w:val="single" w:sz="4" w:space="0" w:color="auto"/>
              <w:left w:val="single" w:sz="4" w:space="0" w:color="auto"/>
              <w:bottom w:val="single" w:sz="4" w:space="0" w:color="auto"/>
              <w:right w:val="nil"/>
            </w:tcBorders>
            <w:shd w:val="clear" w:color="auto" w:fill="FFFFFF"/>
            <w:hideMark/>
          </w:tcPr>
          <w:p w14:paraId="2EF1C799" w14:textId="77777777" w:rsidR="00405300" w:rsidRDefault="00405300" w:rsidP="00CB080D">
            <w:pPr>
              <w:rPr>
                <w:rFonts w:eastAsia="Times New Roman"/>
                <w:sz w:val="20"/>
                <w:szCs w:val="20"/>
                <w:lang w:eastAsia="en-AU"/>
              </w:rPr>
            </w:pPr>
            <w:r>
              <w:rPr>
                <w:rFonts w:eastAsia="Times New Roman"/>
                <w:sz w:val="20"/>
                <w:szCs w:val="20"/>
                <w:lang w:eastAsia="en-AU"/>
              </w:rPr>
              <w:t>Erosion and sediment controls are provided</w:t>
            </w:r>
          </w:p>
        </w:tc>
        <w:tc>
          <w:tcPr>
            <w:tcW w:w="3560" w:type="dxa"/>
            <w:tcBorders>
              <w:top w:val="single" w:sz="4" w:space="0" w:color="auto"/>
              <w:left w:val="nil"/>
              <w:bottom w:val="single" w:sz="4" w:space="0" w:color="auto"/>
              <w:right w:val="nil"/>
            </w:tcBorders>
            <w:shd w:val="clear" w:color="auto" w:fill="FFFFFF"/>
          </w:tcPr>
          <w:p w14:paraId="0C83138C" w14:textId="77777777" w:rsidR="00405300" w:rsidRDefault="00405300" w:rsidP="00CB080D">
            <w:pPr>
              <w:rPr>
                <w:rFonts w:eastAsia="Times New Roman"/>
                <w:sz w:val="20"/>
                <w:szCs w:val="20"/>
                <w:lang w:eastAsia="en-AU"/>
              </w:rPr>
            </w:pPr>
          </w:p>
        </w:tc>
        <w:tc>
          <w:tcPr>
            <w:tcW w:w="1818" w:type="dxa"/>
            <w:tcBorders>
              <w:top w:val="single" w:sz="4" w:space="0" w:color="auto"/>
              <w:left w:val="nil"/>
              <w:bottom w:val="single" w:sz="4" w:space="0" w:color="auto"/>
              <w:right w:val="single" w:sz="4" w:space="0" w:color="auto"/>
            </w:tcBorders>
            <w:shd w:val="clear" w:color="auto" w:fill="FFFFFF"/>
          </w:tcPr>
          <w:p w14:paraId="1B91A8F8" w14:textId="77777777" w:rsidR="00405300" w:rsidRDefault="00405300" w:rsidP="00CB080D">
            <w:pPr>
              <w:rPr>
                <w:rFonts w:eastAsia="Times New Roman"/>
                <w:sz w:val="20"/>
                <w:szCs w:val="20"/>
                <w:lang w:eastAsia="en-AU"/>
              </w:rPr>
            </w:pPr>
          </w:p>
        </w:tc>
      </w:tr>
      <w:tr w:rsidR="00405300" w14:paraId="1AAC6B68" w14:textId="77777777" w:rsidTr="00CB080D">
        <w:tc>
          <w:tcPr>
            <w:tcW w:w="9449" w:type="dxa"/>
            <w:gridSpan w:val="3"/>
            <w:tcBorders>
              <w:top w:val="single" w:sz="4" w:space="0" w:color="auto"/>
              <w:left w:val="single" w:sz="4" w:space="0" w:color="auto"/>
              <w:bottom w:val="single" w:sz="4" w:space="0" w:color="auto"/>
              <w:right w:val="single" w:sz="4" w:space="0" w:color="auto"/>
            </w:tcBorders>
            <w:shd w:val="clear" w:color="auto" w:fill="C6D9F1"/>
            <w:hideMark/>
          </w:tcPr>
          <w:p w14:paraId="6B9DAAC0" w14:textId="77777777" w:rsidR="00405300" w:rsidRDefault="00405300" w:rsidP="00CB080D">
            <w:pPr>
              <w:rPr>
                <w:rFonts w:eastAsia="Times New Roman" w:cs="Times New Roman"/>
                <w:b/>
                <w:bCs/>
                <w:sz w:val="20"/>
                <w:szCs w:val="20"/>
                <w:lang w:eastAsia="en-AU"/>
              </w:rPr>
            </w:pPr>
            <w:r>
              <w:rPr>
                <w:rFonts w:eastAsia="Times New Roman" w:cs="Times New Roman"/>
                <w:b/>
                <w:bCs/>
                <w:sz w:val="20"/>
                <w:szCs w:val="20"/>
                <w:lang w:eastAsia="en-AU"/>
              </w:rPr>
              <w:t>3.1.3 Flooding</w:t>
            </w:r>
          </w:p>
        </w:tc>
      </w:tr>
      <w:tr w:rsidR="00405300" w14:paraId="539A91B8" w14:textId="77777777" w:rsidTr="00405300">
        <w:tc>
          <w:tcPr>
            <w:tcW w:w="4071" w:type="dxa"/>
            <w:tcBorders>
              <w:top w:val="single" w:sz="4" w:space="0" w:color="auto"/>
              <w:left w:val="single" w:sz="4" w:space="0" w:color="auto"/>
              <w:bottom w:val="single" w:sz="4" w:space="0" w:color="auto"/>
              <w:right w:val="single" w:sz="4" w:space="0" w:color="auto"/>
            </w:tcBorders>
            <w:shd w:val="clear" w:color="auto" w:fill="FFFFFF"/>
            <w:hideMark/>
          </w:tcPr>
          <w:p w14:paraId="63A13EBC" w14:textId="77777777" w:rsidR="00405300" w:rsidRDefault="00405300" w:rsidP="00CB080D">
            <w:pPr>
              <w:rPr>
                <w:rFonts w:eastAsia="Times New Roman"/>
                <w:sz w:val="20"/>
                <w:szCs w:val="20"/>
                <w:lang w:eastAsia="en-AU"/>
              </w:rPr>
            </w:pPr>
            <w:r>
              <w:rPr>
                <w:rFonts w:eastAsia="Times New Roman"/>
                <w:sz w:val="20"/>
                <w:szCs w:val="20"/>
                <w:lang w:eastAsia="en-AU"/>
              </w:rPr>
              <w:t>Subdivision of land on floodplain not encouraged. Development must comply with DCP 3.3 Floodplain Management.</w:t>
            </w:r>
          </w:p>
        </w:tc>
        <w:tc>
          <w:tcPr>
            <w:tcW w:w="3560" w:type="dxa"/>
            <w:tcBorders>
              <w:top w:val="single" w:sz="4" w:space="0" w:color="auto"/>
              <w:left w:val="single" w:sz="4" w:space="0" w:color="auto"/>
              <w:bottom w:val="single" w:sz="4" w:space="0" w:color="auto"/>
              <w:right w:val="single" w:sz="4" w:space="0" w:color="auto"/>
            </w:tcBorders>
            <w:shd w:val="clear" w:color="auto" w:fill="FFFFFF"/>
          </w:tcPr>
          <w:p w14:paraId="3BF096DA" w14:textId="77777777" w:rsidR="00405300" w:rsidRDefault="00405300" w:rsidP="00CB080D">
            <w:pPr>
              <w:rPr>
                <w:rFonts w:eastAsia="Times New Roman"/>
                <w:sz w:val="20"/>
                <w:szCs w:val="20"/>
                <w:lang w:eastAsia="en-AU"/>
              </w:rPr>
            </w:pPr>
            <w:r>
              <w:rPr>
                <w:rFonts w:eastAsia="Times New Roman"/>
                <w:sz w:val="20"/>
                <w:szCs w:val="20"/>
                <w:lang w:eastAsia="en-AU"/>
              </w:rPr>
              <w:t>Lots 1 to 11 are not impacted by flooding</w:t>
            </w:r>
          </w:p>
        </w:tc>
        <w:tc>
          <w:tcPr>
            <w:tcW w:w="1818" w:type="dxa"/>
            <w:tcBorders>
              <w:top w:val="single" w:sz="4" w:space="0" w:color="auto"/>
              <w:left w:val="single" w:sz="4" w:space="0" w:color="auto"/>
              <w:bottom w:val="single" w:sz="4" w:space="0" w:color="auto"/>
              <w:right w:val="single" w:sz="4" w:space="0" w:color="auto"/>
            </w:tcBorders>
            <w:shd w:val="clear" w:color="auto" w:fill="FFFFFF"/>
            <w:hideMark/>
          </w:tcPr>
          <w:p w14:paraId="17D7F9E5" w14:textId="77777777" w:rsidR="00405300" w:rsidRDefault="00405300" w:rsidP="00CB080D">
            <w:pPr>
              <w:rPr>
                <w:rFonts w:eastAsia="Times New Roman"/>
                <w:sz w:val="20"/>
                <w:szCs w:val="20"/>
                <w:lang w:eastAsia="en-AU"/>
              </w:rPr>
            </w:pPr>
            <w:r w:rsidRPr="00460BB1">
              <w:rPr>
                <w:rFonts w:eastAsia="Times New Roman"/>
                <w:sz w:val="20"/>
                <w:szCs w:val="20"/>
                <w:lang w:eastAsia="en-AU"/>
              </w:rPr>
              <w:t>Yes</w:t>
            </w:r>
          </w:p>
        </w:tc>
      </w:tr>
      <w:tr w:rsidR="00405300" w14:paraId="69D11A09" w14:textId="77777777" w:rsidTr="00CB080D">
        <w:tc>
          <w:tcPr>
            <w:tcW w:w="9449" w:type="dxa"/>
            <w:gridSpan w:val="3"/>
            <w:tcBorders>
              <w:top w:val="single" w:sz="4" w:space="0" w:color="auto"/>
              <w:left w:val="single" w:sz="4" w:space="0" w:color="auto"/>
              <w:bottom w:val="single" w:sz="4" w:space="0" w:color="auto"/>
              <w:right w:val="single" w:sz="4" w:space="0" w:color="auto"/>
            </w:tcBorders>
            <w:shd w:val="clear" w:color="auto" w:fill="C6D9F1"/>
            <w:hideMark/>
          </w:tcPr>
          <w:p w14:paraId="6BD51D47" w14:textId="77777777" w:rsidR="00405300" w:rsidRDefault="00405300" w:rsidP="00CB080D">
            <w:pPr>
              <w:rPr>
                <w:rFonts w:eastAsia="Times New Roman"/>
                <w:b/>
                <w:sz w:val="20"/>
                <w:szCs w:val="20"/>
                <w:lang w:eastAsia="en-AU"/>
              </w:rPr>
            </w:pPr>
            <w:r>
              <w:rPr>
                <w:rFonts w:eastAsia="Times New Roman"/>
                <w:b/>
                <w:sz w:val="20"/>
                <w:szCs w:val="20"/>
                <w:lang w:eastAsia="en-AU"/>
              </w:rPr>
              <w:t>3.2 Services</w:t>
            </w:r>
          </w:p>
        </w:tc>
      </w:tr>
      <w:tr w:rsidR="00405300" w14:paraId="2E386C02" w14:textId="77777777" w:rsidTr="00405300">
        <w:tc>
          <w:tcPr>
            <w:tcW w:w="4071" w:type="dxa"/>
            <w:tcBorders>
              <w:top w:val="single" w:sz="4" w:space="0" w:color="auto"/>
              <w:left w:val="single" w:sz="4" w:space="0" w:color="auto"/>
              <w:bottom w:val="single" w:sz="4" w:space="0" w:color="auto"/>
              <w:right w:val="single" w:sz="4" w:space="0" w:color="auto"/>
            </w:tcBorders>
            <w:shd w:val="clear" w:color="auto" w:fill="FFFFFF"/>
            <w:hideMark/>
          </w:tcPr>
          <w:p w14:paraId="15E0C52E" w14:textId="77777777" w:rsidR="00405300" w:rsidRDefault="00405300" w:rsidP="00CB080D">
            <w:pPr>
              <w:rPr>
                <w:rFonts w:eastAsia="Times New Roman"/>
                <w:sz w:val="20"/>
                <w:szCs w:val="20"/>
                <w:lang w:eastAsia="en-AU"/>
              </w:rPr>
            </w:pPr>
            <w:r>
              <w:rPr>
                <w:rFonts w:eastAsia="Times New Roman"/>
                <w:sz w:val="20"/>
                <w:szCs w:val="20"/>
                <w:lang w:eastAsia="en-AU"/>
              </w:rPr>
              <w:t>In established areas, new services shall have regard to the existing mode of installation (cl. 3.2.c)</w:t>
            </w:r>
          </w:p>
        </w:tc>
        <w:tc>
          <w:tcPr>
            <w:tcW w:w="3560" w:type="dxa"/>
            <w:tcBorders>
              <w:top w:val="single" w:sz="4" w:space="0" w:color="auto"/>
              <w:left w:val="single" w:sz="4" w:space="0" w:color="auto"/>
              <w:bottom w:val="single" w:sz="4" w:space="0" w:color="auto"/>
              <w:right w:val="single" w:sz="4" w:space="0" w:color="auto"/>
            </w:tcBorders>
            <w:shd w:val="clear" w:color="auto" w:fill="FFFFFF"/>
          </w:tcPr>
          <w:p w14:paraId="6AF93D7D" w14:textId="77777777" w:rsidR="00405300" w:rsidRDefault="00405300" w:rsidP="00CB080D">
            <w:pPr>
              <w:rPr>
                <w:rFonts w:eastAsia="Times New Roman"/>
                <w:sz w:val="20"/>
                <w:szCs w:val="20"/>
                <w:lang w:eastAsia="en-AU"/>
              </w:rPr>
            </w:pPr>
          </w:p>
        </w:tc>
        <w:tc>
          <w:tcPr>
            <w:tcW w:w="1818" w:type="dxa"/>
            <w:tcBorders>
              <w:top w:val="single" w:sz="4" w:space="0" w:color="auto"/>
              <w:left w:val="single" w:sz="4" w:space="0" w:color="auto"/>
              <w:bottom w:val="single" w:sz="4" w:space="0" w:color="auto"/>
              <w:right w:val="single" w:sz="4" w:space="0" w:color="auto"/>
            </w:tcBorders>
            <w:shd w:val="clear" w:color="auto" w:fill="FFFFFF"/>
            <w:hideMark/>
          </w:tcPr>
          <w:p w14:paraId="76B8E50F" w14:textId="77777777" w:rsidR="00405300" w:rsidRDefault="00405300" w:rsidP="00CB080D">
            <w:pPr>
              <w:rPr>
                <w:rFonts w:eastAsia="Times New Roman"/>
                <w:sz w:val="20"/>
                <w:szCs w:val="20"/>
                <w:lang w:eastAsia="en-AU"/>
              </w:rPr>
            </w:pPr>
            <w:r>
              <w:rPr>
                <w:rFonts w:eastAsia="Times New Roman"/>
                <w:sz w:val="20"/>
                <w:szCs w:val="20"/>
                <w:lang w:eastAsia="en-AU"/>
              </w:rPr>
              <w:t>Yes</w:t>
            </w:r>
          </w:p>
        </w:tc>
      </w:tr>
      <w:tr w:rsidR="00405300" w14:paraId="0A739F5E" w14:textId="77777777" w:rsidTr="00405300">
        <w:tc>
          <w:tcPr>
            <w:tcW w:w="4071" w:type="dxa"/>
            <w:tcBorders>
              <w:top w:val="single" w:sz="4" w:space="0" w:color="auto"/>
              <w:left w:val="single" w:sz="4" w:space="0" w:color="auto"/>
              <w:bottom w:val="single" w:sz="4" w:space="0" w:color="auto"/>
              <w:right w:val="single" w:sz="4" w:space="0" w:color="auto"/>
            </w:tcBorders>
            <w:shd w:val="clear" w:color="auto" w:fill="FFFFFF"/>
            <w:hideMark/>
          </w:tcPr>
          <w:p w14:paraId="4594506F" w14:textId="77777777" w:rsidR="00405300" w:rsidRDefault="00405300" w:rsidP="00CB080D">
            <w:pPr>
              <w:rPr>
                <w:rFonts w:eastAsia="Times New Roman"/>
                <w:sz w:val="20"/>
                <w:szCs w:val="20"/>
                <w:lang w:eastAsia="en-AU"/>
              </w:rPr>
            </w:pPr>
            <w:r>
              <w:rPr>
                <w:rFonts w:eastAsia="Times New Roman"/>
                <w:sz w:val="20"/>
                <w:szCs w:val="20"/>
                <w:lang w:eastAsia="en-AU"/>
              </w:rPr>
              <w:t>All services shall be provided underground (cl. 3.2.d)</w:t>
            </w:r>
          </w:p>
        </w:tc>
        <w:tc>
          <w:tcPr>
            <w:tcW w:w="3560" w:type="dxa"/>
            <w:tcBorders>
              <w:top w:val="single" w:sz="4" w:space="0" w:color="auto"/>
              <w:left w:val="single" w:sz="4" w:space="0" w:color="auto"/>
              <w:bottom w:val="single" w:sz="4" w:space="0" w:color="auto"/>
              <w:right w:val="single" w:sz="4" w:space="0" w:color="auto"/>
            </w:tcBorders>
            <w:shd w:val="clear" w:color="auto" w:fill="FFFFFF"/>
            <w:hideMark/>
          </w:tcPr>
          <w:p w14:paraId="65DE85A4" w14:textId="77777777" w:rsidR="00405300" w:rsidRDefault="00405300" w:rsidP="00CB080D">
            <w:pPr>
              <w:rPr>
                <w:rFonts w:eastAsia="Times New Roman"/>
                <w:sz w:val="20"/>
                <w:szCs w:val="20"/>
                <w:lang w:eastAsia="en-AU"/>
              </w:rPr>
            </w:pPr>
            <w:r>
              <w:rPr>
                <w:rFonts w:eastAsia="Times New Roman"/>
                <w:sz w:val="20"/>
                <w:szCs w:val="20"/>
                <w:lang w:eastAsia="en-AU"/>
              </w:rPr>
              <w:t>Provided</w:t>
            </w:r>
          </w:p>
        </w:tc>
        <w:tc>
          <w:tcPr>
            <w:tcW w:w="1818" w:type="dxa"/>
            <w:tcBorders>
              <w:top w:val="single" w:sz="4" w:space="0" w:color="auto"/>
              <w:left w:val="single" w:sz="4" w:space="0" w:color="auto"/>
              <w:bottom w:val="single" w:sz="4" w:space="0" w:color="auto"/>
              <w:right w:val="single" w:sz="4" w:space="0" w:color="auto"/>
            </w:tcBorders>
            <w:shd w:val="clear" w:color="auto" w:fill="FFFFFF"/>
            <w:hideMark/>
          </w:tcPr>
          <w:p w14:paraId="24B9E42F" w14:textId="77777777" w:rsidR="00405300" w:rsidRDefault="00405300" w:rsidP="00CB080D">
            <w:pPr>
              <w:rPr>
                <w:rFonts w:eastAsia="Times New Roman"/>
                <w:sz w:val="20"/>
                <w:szCs w:val="20"/>
                <w:lang w:eastAsia="en-AU"/>
              </w:rPr>
            </w:pPr>
            <w:r>
              <w:rPr>
                <w:rFonts w:eastAsia="Times New Roman"/>
                <w:sz w:val="20"/>
                <w:szCs w:val="20"/>
                <w:lang w:eastAsia="en-AU"/>
              </w:rPr>
              <w:t>Yes</w:t>
            </w:r>
          </w:p>
        </w:tc>
      </w:tr>
      <w:tr w:rsidR="00405300" w14:paraId="66358AE8" w14:textId="77777777" w:rsidTr="00405300">
        <w:tc>
          <w:tcPr>
            <w:tcW w:w="4071" w:type="dxa"/>
            <w:tcBorders>
              <w:top w:val="single" w:sz="4" w:space="0" w:color="auto"/>
              <w:left w:val="single" w:sz="4" w:space="0" w:color="auto"/>
              <w:bottom w:val="single" w:sz="4" w:space="0" w:color="auto"/>
              <w:right w:val="single" w:sz="4" w:space="0" w:color="auto"/>
            </w:tcBorders>
            <w:shd w:val="clear" w:color="auto" w:fill="FFFFFF"/>
            <w:hideMark/>
          </w:tcPr>
          <w:p w14:paraId="10B586C8" w14:textId="77777777" w:rsidR="00405300" w:rsidRDefault="00405300" w:rsidP="00CB080D">
            <w:pPr>
              <w:rPr>
                <w:rFonts w:eastAsia="Times New Roman"/>
                <w:sz w:val="20"/>
                <w:szCs w:val="20"/>
                <w:lang w:eastAsia="en-AU"/>
              </w:rPr>
            </w:pPr>
            <w:r>
              <w:rPr>
                <w:rFonts w:eastAsia="Times New Roman"/>
                <w:sz w:val="20"/>
                <w:szCs w:val="20"/>
                <w:lang w:eastAsia="en-AU"/>
              </w:rPr>
              <w:t>The location of utility services not to affect significant vegetation or waterways (cl. 3.2.f)</w:t>
            </w:r>
          </w:p>
        </w:tc>
        <w:tc>
          <w:tcPr>
            <w:tcW w:w="3560" w:type="dxa"/>
            <w:tcBorders>
              <w:top w:val="single" w:sz="4" w:space="0" w:color="auto"/>
              <w:left w:val="single" w:sz="4" w:space="0" w:color="auto"/>
              <w:bottom w:val="single" w:sz="4" w:space="0" w:color="auto"/>
              <w:right w:val="single" w:sz="4" w:space="0" w:color="auto"/>
            </w:tcBorders>
            <w:shd w:val="clear" w:color="auto" w:fill="FFFFFF"/>
            <w:hideMark/>
          </w:tcPr>
          <w:p w14:paraId="1F0071E3" w14:textId="77777777" w:rsidR="00405300" w:rsidRDefault="00405300" w:rsidP="00CB080D">
            <w:pPr>
              <w:rPr>
                <w:rFonts w:eastAsia="Times New Roman"/>
                <w:sz w:val="20"/>
                <w:szCs w:val="20"/>
                <w:lang w:eastAsia="en-AU"/>
              </w:rPr>
            </w:pPr>
            <w:r>
              <w:rPr>
                <w:rFonts w:eastAsia="Times New Roman"/>
                <w:sz w:val="20"/>
                <w:szCs w:val="20"/>
                <w:lang w:eastAsia="en-AU"/>
              </w:rPr>
              <w:t>Provided</w:t>
            </w:r>
          </w:p>
        </w:tc>
        <w:tc>
          <w:tcPr>
            <w:tcW w:w="1818" w:type="dxa"/>
            <w:tcBorders>
              <w:top w:val="single" w:sz="4" w:space="0" w:color="auto"/>
              <w:left w:val="single" w:sz="4" w:space="0" w:color="auto"/>
              <w:bottom w:val="single" w:sz="4" w:space="0" w:color="auto"/>
              <w:right w:val="single" w:sz="4" w:space="0" w:color="auto"/>
            </w:tcBorders>
            <w:shd w:val="clear" w:color="auto" w:fill="FFFFFF"/>
            <w:hideMark/>
          </w:tcPr>
          <w:p w14:paraId="6F1DD306" w14:textId="77777777" w:rsidR="00405300" w:rsidRDefault="00405300" w:rsidP="00CB080D">
            <w:pPr>
              <w:rPr>
                <w:rFonts w:eastAsia="Times New Roman"/>
                <w:sz w:val="20"/>
                <w:szCs w:val="20"/>
                <w:lang w:eastAsia="en-AU"/>
              </w:rPr>
            </w:pPr>
            <w:r>
              <w:rPr>
                <w:rFonts w:eastAsia="Times New Roman"/>
                <w:sz w:val="20"/>
                <w:szCs w:val="20"/>
                <w:lang w:eastAsia="en-AU"/>
              </w:rPr>
              <w:t>Yes</w:t>
            </w:r>
          </w:p>
        </w:tc>
      </w:tr>
      <w:tr w:rsidR="00405300" w14:paraId="570C06EF" w14:textId="77777777" w:rsidTr="00405300">
        <w:tc>
          <w:tcPr>
            <w:tcW w:w="4071" w:type="dxa"/>
            <w:tcBorders>
              <w:top w:val="single" w:sz="4" w:space="0" w:color="auto"/>
              <w:left w:val="single" w:sz="4" w:space="0" w:color="auto"/>
              <w:bottom w:val="single" w:sz="4" w:space="0" w:color="auto"/>
              <w:right w:val="single" w:sz="4" w:space="0" w:color="auto"/>
            </w:tcBorders>
            <w:shd w:val="clear" w:color="auto" w:fill="FFFFFF"/>
            <w:hideMark/>
          </w:tcPr>
          <w:p w14:paraId="2F1EDEB1" w14:textId="77777777" w:rsidR="00405300" w:rsidRDefault="00405300" w:rsidP="00CB080D">
            <w:pPr>
              <w:rPr>
                <w:rFonts w:eastAsia="Times New Roman"/>
                <w:sz w:val="20"/>
                <w:szCs w:val="20"/>
                <w:lang w:eastAsia="en-AU"/>
              </w:rPr>
            </w:pPr>
            <w:r>
              <w:rPr>
                <w:rFonts w:eastAsia="Times New Roman"/>
                <w:sz w:val="20"/>
                <w:szCs w:val="20"/>
                <w:lang w:eastAsia="en-AU"/>
              </w:rPr>
              <w:t>Functional energy efficient and appropriately located lighting is required in streets and public places (cl. 3.2.g)</w:t>
            </w:r>
          </w:p>
        </w:tc>
        <w:tc>
          <w:tcPr>
            <w:tcW w:w="3560" w:type="dxa"/>
            <w:tcBorders>
              <w:top w:val="single" w:sz="4" w:space="0" w:color="auto"/>
              <w:left w:val="single" w:sz="4" w:space="0" w:color="auto"/>
              <w:bottom w:val="single" w:sz="4" w:space="0" w:color="auto"/>
              <w:right w:val="single" w:sz="4" w:space="0" w:color="auto"/>
            </w:tcBorders>
            <w:shd w:val="clear" w:color="auto" w:fill="FFFFFF"/>
            <w:hideMark/>
          </w:tcPr>
          <w:p w14:paraId="4E52022B" w14:textId="77777777" w:rsidR="00405300" w:rsidRDefault="00405300" w:rsidP="00CB080D">
            <w:pPr>
              <w:rPr>
                <w:rFonts w:eastAsia="Times New Roman"/>
                <w:sz w:val="20"/>
                <w:szCs w:val="20"/>
                <w:lang w:eastAsia="en-AU"/>
              </w:rPr>
            </w:pPr>
            <w:r>
              <w:rPr>
                <w:rFonts w:eastAsia="Times New Roman"/>
                <w:sz w:val="20"/>
                <w:szCs w:val="20"/>
                <w:lang w:eastAsia="en-AU"/>
              </w:rPr>
              <w:t>To be conditioned as part of the consent</w:t>
            </w:r>
          </w:p>
        </w:tc>
        <w:tc>
          <w:tcPr>
            <w:tcW w:w="1818" w:type="dxa"/>
            <w:tcBorders>
              <w:top w:val="single" w:sz="4" w:space="0" w:color="auto"/>
              <w:left w:val="single" w:sz="4" w:space="0" w:color="auto"/>
              <w:bottom w:val="single" w:sz="4" w:space="0" w:color="auto"/>
              <w:right w:val="single" w:sz="4" w:space="0" w:color="auto"/>
            </w:tcBorders>
            <w:shd w:val="clear" w:color="auto" w:fill="FFFFFF"/>
            <w:hideMark/>
          </w:tcPr>
          <w:p w14:paraId="3B2A0B9B" w14:textId="77777777" w:rsidR="00405300" w:rsidRDefault="00405300" w:rsidP="00CB080D">
            <w:pPr>
              <w:rPr>
                <w:rFonts w:eastAsia="Times New Roman"/>
                <w:sz w:val="20"/>
                <w:szCs w:val="20"/>
                <w:lang w:eastAsia="en-AU"/>
              </w:rPr>
            </w:pPr>
            <w:r>
              <w:rPr>
                <w:rFonts w:eastAsia="Times New Roman"/>
                <w:sz w:val="20"/>
                <w:szCs w:val="20"/>
                <w:lang w:eastAsia="en-AU"/>
              </w:rPr>
              <w:t>Yes</w:t>
            </w:r>
          </w:p>
        </w:tc>
      </w:tr>
      <w:tr w:rsidR="00405300" w14:paraId="68F73788" w14:textId="77777777" w:rsidTr="00CB080D">
        <w:tc>
          <w:tcPr>
            <w:tcW w:w="9449" w:type="dxa"/>
            <w:gridSpan w:val="3"/>
            <w:tcBorders>
              <w:top w:val="single" w:sz="4" w:space="0" w:color="auto"/>
              <w:left w:val="single" w:sz="4" w:space="0" w:color="auto"/>
              <w:bottom w:val="single" w:sz="4" w:space="0" w:color="auto"/>
              <w:right w:val="single" w:sz="4" w:space="0" w:color="auto"/>
            </w:tcBorders>
            <w:shd w:val="clear" w:color="auto" w:fill="C6D9F1"/>
            <w:hideMark/>
          </w:tcPr>
          <w:p w14:paraId="0372DF90" w14:textId="77777777" w:rsidR="00405300" w:rsidRDefault="00405300" w:rsidP="00CB080D">
            <w:pPr>
              <w:rPr>
                <w:rFonts w:eastAsia="Times New Roman"/>
                <w:b/>
                <w:sz w:val="20"/>
                <w:szCs w:val="20"/>
                <w:lang w:eastAsia="en-AU"/>
              </w:rPr>
            </w:pPr>
            <w:r>
              <w:rPr>
                <w:rFonts w:eastAsia="Times New Roman"/>
                <w:b/>
                <w:sz w:val="20"/>
                <w:szCs w:val="20"/>
                <w:lang w:eastAsia="en-AU"/>
              </w:rPr>
              <w:t>3.3 Cut, Fill and Earthworks</w:t>
            </w:r>
          </w:p>
        </w:tc>
      </w:tr>
      <w:tr w:rsidR="00405300" w14:paraId="15DB5F0F" w14:textId="77777777" w:rsidTr="00405300">
        <w:tc>
          <w:tcPr>
            <w:tcW w:w="4071" w:type="dxa"/>
            <w:tcBorders>
              <w:top w:val="single" w:sz="4" w:space="0" w:color="auto"/>
              <w:left w:val="single" w:sz="4" w:space="0" w:color="auto"/>
              <w:bottom w:val="single" w:sz="4" w:space="0" w:color="auto"/>
              <w:right w:val="single" w:sz="4" w:space="0" w:color="auto"/>
            </w:tcBorders>
            <w:shd w:val="clear" w:color="auto" w:fill="FFFFFF"/>
          </w:tcPr>
          <w:p w14:paraId="6F1A3A4A" w14:textId="77777777" w:rsidR="00405300" w:rsidRDefault="00405300" w:rsidP="00CB080D">
            <w:pPr>
              <w:rPr>
                <w:rFonts w:eastAsia="Times New Roman"/>
                <w:sz w:val="20"/>
                <w:szCs w:val="20"/>
                <w:lang w:eastAsia="en-AU"/>
              </w:rPr>
            </w:pPr>
          </w:p>
        </w:tc>
        <w:tc>
          <w:tcPr>
            <w:tcW w:w="3560" w:type="dxa"/>
            <w:tcBorders>
              <w:top w:val="single" w:sz="4" w:space="0" w:color="auto"/>
              <w:left w:val="single" w:sz="4" w:space="0" w:color="auto"/>
              <w:bottom w:val="single" w:sz="4" w:space="0" w:color="auto"/>
              <w:right w:val="single" w:sz="4" w:space="0" w:color="auto"/>
            </w:tcBorders>
            <w:shd w:val="clear" w:color="auto" w:fill="FFFFFF"/>
            <w:hideMark/>
          </w:tcPr>
          <w:p w14:paraId="5C3B1993" w14:textId="77777777" w:rsidR="00405300" w:rsidRPr="00C87364" w:rsidRDefault="00405300" w:rsidP="00CB080D">
            <w:pPr>
              <w:rPr>
                <w:rFonts w:eastAsia="Times New Roman"/>
                <w:sz w:val="20"/>
                <w:szCs w:val="20"/>
                <w:lang w:eastAsia="en-AU"/>
              </w:rPr>
            </w:pPr>
            <w:r w:rsidRPr="00C87364">
              <w:rPr>
                <w:rFonts w:eastAsia="Times New Roman"/>
                <w:sz w:val="20"/>
                <w:szCs w:val="20"/>
                <w:lang w:eastAsia="en-AU"/>
              </w:rPr>
              <w:t>Re-grading works are proposed for the subdivision.</w:t>
            </w:r>
          </w:p>
          <w:p w14:paraId="6250FD6F" w14:textId="77777777" w:rsidR="00405300" w:rsidRPr="00C87364" w:rsidRDefault="00405300" w:rsidP="00CB080D">
            <w:pPr>
              <w:rPr>
                <w:rFonts w:eastAsia="Times New Roman"/>
                <w:sz w:val="20"/>
                <w:szCs w:val="20"/>
                <w:lang w:eastAsia="en-AU"/>
              </w:rPr>
            </w:pPr>
          </w:p>
        </w:tc>
        <w:tc>
          <w:tcPr>
            <w:tcW w:w="1818" w:type="dxa"/>
            <w:tcBorders>
              <w:top w:val="single" w:sz="4" w:space="0" w:color="auto"/>
              <w:left w:val="single" w:sz="4" w:space="0" w:color="auto"/>
              <w:bottom w:val="single" w:sz="4" w:space="0" w:color="auto"/>
              <w:right w:val="single" w:sz="4" w:space="0" w:color="auto"/>
            </w:tcBorders>
            <w:shd w:val="clear" w:color="auto" w:fill="FFFFFF"/>
            <w:hideMark/>
          </w:tcPr>
          <w:p w14:paraId="58176DC7" w14:textId="77777777" w:rsidR="00405300" w:rsidRPr="00C87364" w:rsidRDefault="00405300" w:rsidP="00CB080D">
            <w:pPr>
              <w:rPr>
                <w:rFonts w:eastAsia="Times New Roman"/>
                <w:sz w:val="20"/>
                <w:szCs w:val="20"/>
                <w:lang w:eastAsia="en-AU"/>
              </w:rPr>
            </w:pPr>
            <w:r w:rsidRPr="00C87364">
              <w:rPr>
                <w:rFonts w:eastAsia="Times New Roman"/>
                <w:sz w:val="20"/>
                <w:szCs w:val="20"/>
                <w:lang w:eastAsia="en-AU"/>
              </w:rPr>
              <w:t>Yes</w:t>
            </w:r>
          </w:p>
        </w:tc>
      </w:tr>
      <w:tr w:rsidR="00405300" w14:paraId="2A910CBD" w14:textId="77777777" w:rsidTr="00CB080D">
        <w:tc>
          <w:tcPr>
            <w:tcW w:w="9449" w:type="dxa"/>
            <w:gridSpan w:val="3"/>
            <w:tcBorders>
              <w:top w:val="single" w:sz="4" w:space="0" w:color="auto"/>
              <w:left w:val="single" w:sz="4" w:space="0" w:color="auto"/>
              <w:bottom w:val="single" w:sz="4" w:space="0" w:color="auto"/>
              <w:right w:val="single" w:sz="4" w:space="0" w:color="auto"/>
            </w:tcBorders>
            <w:shd w:val="clear" w:color="auto" w:fill="C6D9F1"/>
            <w:hideMark/>
          </w:tcPr>
          <w:p w14:paraId="1BDA8E47" w14:textId="77777777" w:rsidR="00405300" w:rsidRDefault="00405300" w:rsidP="00CB080D">
            <w:pPr>
              <w:rPr>
                <w:rFonts w:eastAsia="Times New Roman" w:cs="Times New Roman"/>
                <w:b/>
                <w:bCs/>
                <w:sz w:val="20"/>
                <w:szCs w:val="20"/>
                <w:lang w:eastAsia="en-AU"/>
              </w:rPr>
            </w:pPr>
            <w:r>
              <w:rPr>
                <w:rFonts w:eastAsia="Times New Roman" w:cs="Times New Roman"/>
                <w:b/>
                <w:bCs/>
                <w:sz w:val="20"/>
                <w:szCs w:val="20"/>
                <w:lang w:eastAsia="en-AU"/>
              </w:rPr>
              <w:t>3.4 Street Layout and Design</w:t>
            </w:r>
          </w:p>
        </w:tc>
      </w:tr>
      <w:tr w:rsidR="00405300" w14:paraId="531E1E02" w14:textId="77777777" w:rsidTr="00405300">
        <w:tc>
          <w:tcPr>
            <w:tcW w:w="4071" w:type="dxa"/>
            <w:tcBorders>
              <w:top w:val="single" w:sz="4" w:space="0" w:color="auto"/>
              <w:left w:val="single" w:sz="4" w:space="0" w:color="auto"/>
              <w:bottom w:val="single" w:sz="4" w:space="0" w:color="auto"/>
              <w:right w:val="single" w:sz="4" w:space="0" w:color="auto"/>
            </w:tcBorders>
            <w:shd w:val="clear" w:color="auto" w:fill="FFFFFF"/>
            <w:hideMark/>
          </w:tcPr>
          <w:p w14:paraId="19A28B6D" w14:textId="77777777" w:rsidR="00405300" w:rsidRDefault="00405300" w:rsidP="00CB080D">
            <w:pPr>
              <w:rPr>
                <w:rFonts w:eastAsia="Times New Roman"/>
                <w:sz w:val="20"/>
                <w:szCs w:val="20"/>
                <w:lang w:eastAsia="en-AU"/>
              </w:rPr>
            </w:pPr>
            <w:r>
              <w:rPr>
                <w:rFonts w:eastAsia="Times New Roman"/>
                <w:sz w:val="20"/>
                <w:szCs w:val="20"/>
                <w:lang w:eastAsia="en-AU"/>
              </w:rPr>
              <w:t xml:space="preserve">A road hierarchy is to be established which distinguishes between access lanes/places, access streets, local streets, collector streets and distributor roads (cl. 3.4.a) </w:t>
            </w:r>
          </w:p>
        </w:tc>
        <w:tc>
          <w:tcPr>
            <w:tcW w:w="3560" w:type="dxa"/>
            <w:tcBorders>
              <w:top w:val="single" w:sz="4" w:space="0" w:color="auto"/>
              <w:left w:val="single" w:sz="4" w:space="0" w:color="auto"/>
              <w:bottom w:val="single" w:sz="4" w:space="0" w:color="auto"/>
              <w:right w:val="single" w:sz="4" w:space="0" w:color="auto"/>
            </w:tcBorders>
            <w:shd w:val="clear" w:color="auto" w:fill="FFFFFF"/>
            <w:hideMark/>
          </w:tcPr>
          <w:p w14:paraId="0BCB8322" w14:textId="77777777" w:rsidR="00405300" w:rsidRDefault="00405300" w:rsidP="00CB080D">
            <w:pPr>
              <w:rPr>
                <w:rFonts w:eastAsia="Times New Roman"/>
                <w:sz w:val="20"/>
                <w:szCs w:val="20"/>
                <w:lang w:eastAsia="en-AU"/>
              </w:rPr>
            </w:pPr>
            <w:r>
              <w:rPr>
                <w:rFonts w:eastAsia="Times New Roman"/>
                <w:sz w:val="20"/>
                <w:szCs w:val="20"/>
                <w:lang w:eastAsia="en-AU"/>
              </w:rPr>
              <w:t>Provided</w:t>
            </w:r>
          </w:p>
        </w:tc>
        <w:tc>
          <w:tcPr>
            <w:tcW w:w="1818" w:type="dxa"/>
            <w:tcBorders>
              <w:top w:val="single" w:sz="4" w:space="0" w:color="auto"/>
              <w:left w:val="single" w:sz="4" w:space="0" w:color="auto"/>
              <w:bottom w:val="single" w:sz="4" w:space="0" w:color="auto"/>
              <w:right w:val="single" w:sz="4" w:space="0" w:color="auto"/>
            </w:tcBorders>
            <w:shd w:val="clear" w:color="auto" w:fill="FFFFFF"/>
            <w:hideMark/>
          </w:tcPr>
          <w:p w14:paraId="19725B1D" w14:textId="77777777" w:rsidR="00405300" w:rsidRDefault="00405300" w:rsidP="00CB080D">
            <w:pPr>
              <w:rPr>
                <w:rFonts w:eastAsia="Times New Roman"/>
                <w:sz w:val="20"/>
                <w:szCs w:val="20"/>
                <w:lang w:eastAsia="en-AU"/>
              </w:rPr>
            </w:pPr>
            <w:r>
              <w:rPr>
                <w:rFonts w:eastAsia="Times New Roman"/>
                <w:sz w:val="20"/>
                <w:szCs w:val="20"/>
                <w:lang w:eastAsia="en-AU"/>
              </w:rPr>
              <w:t>Yes</w:t>
            </w:r>
          </w:p>
        </w:tc>
      </w:tr>
      <w:tr w:rsidR="00405300" w14:paraId="4BC837E8" w14:textId="77777777" w:rsidTr="00405300">
        <w:tc>
          <w:tcPr>
            <w:tcW w:w="4071" w:type="dxa"/>
            <w:tcBorders>
              <w:top w:val="single" w:sz="4" w:space="0" w:color="auto"/>
              <w:left w:val="single" w:sz="4" w:space="0" w:color="auto"/>
              <w:bottom w:val="single" w:sz="4" w:space="0" w:color="auto"/>
              <w:right w:val="single" w:sz="4" w:space="0" w:color="auto"/>
            </w:tcBorders>
            <w:shd w:val="clear" w:color="auto" w:fill="FFFFFF"/>
            <w:hideMark/>
          </w:tcPr>
          <w:p w14:paraId="45720E97" w14:textId="77777777" w:rsidR="00405300" w:rsidRDefault="00405300" w:rsidP="00CB080D">
            <w:pPr>
              <w:rPr>
                <w:rFonts w:eastAsia="Times New Roman"/>
                <w:sz w:val="20"/>
                <w:szCs w:val="20"/>
                <w:lang w:eastAsia="en-AU"/>
              </w:rPr>
            </w:pPr>
            <w:r>
              <w:rPr>
                <w:rFonts w:eastAsia="Times New Roman"/>
                <w:sz w:val="20"/>
                <w:szCs w:val="20"/>
                <w:lang w:eastAsia="en-AU"/>
              </w:rPr>
              <w:t xml:space="preserve">The street network shall respond to the </w:t>
            </w:r>
            <w:proofErr w:type="gramStart"/>
            <w:r>
              <w:rPr>
                <w:rFonts w:eastAsia="Times New Roman"/>
                <w:sz w:val="20"/>
                <w:szCs w:val="20"/>
                <w:lang w:eastAsia="en-AU"/>
              </w:rPr>
              <w:t>areas</w:t>
            </w:r>
            <w:proofErr w:type="gramEnd"/>
            <w:r>
              <w:rPr>
                <w:rFonts w:eastAsia="Times New Roman"/>
                <w:sz w:val="20"/>
                <w:szCs w:val="20"/>
                <w:lang w:eastAsia="en-AU"/>
              </w:rPr>
              <w:t xml:space="preserve"> topography and natural features (cl. 3.4.g)</w:t>
            </w:r>
          </w:p>
        </w:tc>
        <w:tc>
          <w:tcPr>
            <w:tcW w:w="3560" w:type="dxa"/>
            <w:tcBorders>
              <w:top w:val="single" w:sz="4" w:space="0" w:color="auto"/>
              <w:left w:val="single" w:sz="4" w:space="0" w:color="auto"/>
              <w:bottom w:val="single" w:sz="4" w:space="0" w:color="auto"/>
              <w:right w:val="single" w:sz="4" w:space="0" w:color="auto"/>
            </w:tcBorders>
            <w:shd w:val="clear" w:color="auto" w:fill="FFFFFF"/>
            <w:hideMark/>
          </w:tcPr>
          <w:p w14:paraId="43A684DB" w14:textId="77777777" w:rsidR="00405300" w:rsidRDefault="00405300" w:rsidP="00CB080D">
            <w:pPr>
              <w:rPr>
                <w:rFonts w:eastAsia="Times New Roman"/>
                <w:sz w:val="20"/>
                <w:szCs w:val="20"/>
                <w:lang w:eastAsia="en-AU"/>
              </w:rPr>
            </w:pPr>
            <w:r>
              <w:rPr>
                <w:rFonts w:eastAsia="Times New Roman"/>
                <w:sz w:val="20"/>
                <w:szCs w:val="20"/>
                <w:lang w:eastAsia="en-AU"/>
              </w:rPr>
              <w:t>Provided</w:t>
            </w:r>
          </w:p>
        </w:tc>
        <w:tc>
          <w:tcPr>
            <w:tcW w:w="1818" w:type="dxa"/>
            <w:tcBorders>
              <w:top w:val="single" w:sz="4" w:space="0" w:color="auto"/>
              <w:left w:val="single" w:sz="4" w:space="0" w:color="auto"/>
              <w:bottom w:val="single" w:sz="4" w:space="0" w:color="auto"/>
              <w:right w:val="single" w:sz="4" w:space="0" w:color="auto"/>
            </w:tcBorders>
            <w:shd w:val="clear" w:color="auto" w:fill="FFFFFF"/>
            <w:hideMark/>
          </w:tcPr>
          <w:p w14:paraId="6643A2C4" w14:textId="77777777" w:rsidR="00405300" w:rsidRDefault="00405300" w:rsidP="00CB080D">
            <w:pPr>
              <w:rPr>
                <w:rFonts w:eastAsia="Times New Roman"/>
                <w:sz w:val="20"/>
                <w:szCs w:val="20"/>
                <w:lang w:eastAsia="en-AU"/>
              </w:rPr>
            </w:pPr>
            <w:r>
              <w:rPr>
                <w:rFonts w:eastAsia="Times New Roman"/>
                <w:sz w:val="20"/>
                <w:szCs w:val="20"/>
                <w:lang w:eastAsia="en-AU"/>
              </w:rPr>
              <w:t>Yes</w:t>
            </w:r>
          </w:p>
        </w:tc>
      </w:tr>
      <w:tr w:rsidR="00405300" w14:paraId="2A53313A" w14:textId="77777777" w:rsidTr="00405300">
        <w:tc>
          <w:tcPr>
            <w:tcW w:w="4071" w:type="dxa"/>
            <w:tcBorders>
              <w:top w:val="single" w:sz="4" w:space="0" w:color="auto"/>
              <w:left w:val="single" w:sz="4" w:space="0" w:color="auto"/>
              <w:bottom w:val="single" w:sz="4" w:space="0" w:color="auto"/>
              <w:right w:val="single" w:sz="4" w:space="0" w:color="auto"/>
            </w:tcBorders>
            <w:shd w:val="clear" w:color="auto" w:fill="FFFFFF"/>
            <w:hideMark/>
          </w:tcPr>
          <w:p w14:paraId="5B159F0A" w14:textId="77777777" w:rsidR="00405300" w:rsidRDefault="00405300" w:rsidP="00CB080D">
            <w:pPr>
              <w:rPr>
                <w:rFonts w:eastAsia="Times New Roman"/>
                <w:sz w:val="20"/>
                <w:szCs w:val="20"/>
                <w:lang w:eastAsia="en-AU"/>
              </w:rPr>
            </w:pPr>
            <w:r>
              <w:rPr>
                <w:rFonts w:eastAsia="Times New Roman"/>
                <w:sz w:val="20"/>
                <w:szCs w:val="20"/>
                <w:lang w:eastAsia="en-AU"/>
              </w:rPr>
              <w:t>Streets shall be designed in accordance with the table in Appendix B (cl. 3.4.h)</w:t>
            </w:r>
          </w:p>
        </w:tc>
        <w:tc>
          <w:tcPr>
            <w:tcW w:w="3560" w:type="dxa"/>
            <w:tcBorders>
              <w:top w:val="single" w:sz="4" w:space="0" w:color="auto"/>
              <w:left w:val="single" w:sz="4" w:space="0" w:color="auto"/>
              <w:bottom w:val="single" w:sz="4" w:space="0" w:color="auto"/>
              <w:right w:val="single" w:sz="4" w:space="0" w:color="auto"/>
            </w:tcBorders>
            <w:shd w:val="clear" w:color="auto" w:fill="FFFFFF"/>
            <w:hideMark/>
          </w:tcPr>
          <w:p w14:paraId="678321B7" w14:textId="77777777" w:rsidR="00405300" w:rsidRDefault="00405300" w:rsidP="00CB080D">
            <w:pPr>
              <w:rPr>
                <w:rFonts w:eastAsia="Times New Roman"/>
                <w:sz w:val="20"/>
                <w:szCs w:val="20"/>
                <w:lang w:eastAsia="en-AU"/>
              </w:rPr>
            </w:pPr>
            <w:r>
              <w:rPr>
                <w:rFonts w:eastAsia="Times New Roman"/>
                <w:sz w:val="20"/>
                <w:szCs w:val="20"/>
                <w:lang w:eastAsia="en-AU"/>
              </w:rPr>
              <w:t>Provided</w:t>
            </w:r>
          </w:p>
        </w:tc>
        <w:tc>
          <w:tcPr>
            <w:tcW w:w="1818" w:type="dxa"/>
            <w:tcBorders>
              <w:top w:val="single" w:sz="4" w:space="0" w:color="auto"/>
              <w:left w:val="single" w:sz="4" w:space="0" w:color="auto"/>
              <w:bottom w:val="single" w:sz="4" w:space="0" w:color="auto"/>
              <w:right w:val="single" w:sz="4" w:space="0" w:color="auto"/>
            </w:tcBorders>
            <w:shd w:val="clear" w:color="auto" w:fill="FFFFFF"/>
            <w:hideMark/>
          </w:tcPr>
          <w:p w14:paraId="2CB15694" w14:textId="77777777" w:rsidR="00405300" w:rsidRDefault="00405300" w:rsidP="00CB080D">
            <w:pPr>
              <w:rPr>
                <w:rFonts w:eastAsia="Times New Roman"/>
                <w:sz w:val="20"/>
                <w:szCs w:val="20"/>
                <w:lang w:eastAsia="en-AU"/>
              </w:rPr>
            </w:pPr>
            <w:r>
              <w:rPr>
                <w:rFonts w:eastAsia="Times New Roman"/>
                <w:sz w:val="20"/>
                <w:szCs w:val="20"/>
                <w:lang w:eastAsia="en-AU"/>
              </w:rPr>
              <w:t>Yes</w:t>
            </w:r>
          </w:p>
        </w:tc>
      </w:tr>
      <w:tr w:rsidR="00405300" w14:paraId="2D4CAAE0" w14:textId="77777777" w:rsidTr="00405300">
        <w:tc>
          <w:tcPr>
            <w:tcW w:w="4071" w:type="dxa"/>
            <w:tcBorders>
              <w:top w:val="single" w:sz="4" w:space="0" w:color="auto"/>
              <w:left w:val="single" w:sz="4" w:space="0" w:color="auto"/>
              <w:bottom w:val="single" w:sz="4" w:space="0" w:color="auto"/>
              <w:right w:val="single" w:sz="4" w:space="0" w:color="auto"/>
            </w:tcBorders>
            <w:shd w:val="clear" w:color="auto" w:fill="FFFFFF"/>
            <w:hideMark/>
          </w:tcPr>
          <w:p w14:paraId="54944028" w14:textId="77777777" w:rsidR="00405300" w:rsidRDefault="00405300" w:rsidP="00CB080D">
            <w:pPr>
              <w:rPr>
                <w:rFonts w:eastAsia="Times New Roman"/>
                <w:sz w:val="20"/>
                <w:szCs w:val="20"/>
                <w:lang w:eastAsia="en-AU"/>
              </w:rPr>
            </w:pPr>
            <w:r>
              <w:rPr>
                <w:rFonts w:eastAsia="Times New Roman"/>
                <w:sz w:val="20"/>
                <w:szCs w:val="20"/>
                <w:lang w:eastAsia="en-AU"/>
              </w:rPr>
              <w:t>The street network must interconnect between neighbourhood elements, transport modes and integrate with adjoining development (cl. 3.4.i)</w:t>
            </w:r>
          </w:p>
        </w:tc>
        <w:tc>
          <w:tcPr>
            <w:tcW w:w="3560" w:type="dxa"/>
            <w:tcBorders>
              <w:top w:val="single" w:sz="4" w:space="0" w:color="auto"/>
              <w:left w:val="single" w:sz="4" w:space="0" w:color="auto"/>
              <w:bottom w:val="single" w:sz="4" w:space="0" w:color="auto"/>
              <w:right w:val="single" w:sz="4" w:space="0" w:color="auto"/>
            </w:tcBorders>
            <w:shd w:val="clear" w:color="auto" w:fill="FFFFFF"/>
            <w:hideMark/>
          </w:tcPr>
          <w:p w14:paraId="566E2050" w14:textId="77777777" w:rsidR="00405300" w:rsidRDefault="00405300" w:rsidP="00CB080D">
            <w:pPr>
              <w:rPr>
                <w:rFonts w:eastAsia="Times New Roman"/>
                <w:sz w:val="20"/>
                <w:szCs w:val="20"/>
                <w:lang w:eastAsia="en-AU"/>
              </w:rPr>
            </w:pPr>
            <w:r>
              <w:rPr>
                <w:rFonts w:eastAsia="Times New Roman"/>
                <w:sz w:val="20"/>
                <w:szCs w:val="20"/>
                <w:lang w:eastAsia="en-AU"/>
              </w:rPr>
              <w:t>Provided</w:t>
            </w:r>
          </w:p>
        </w:tc>
        <w:tc>
          <w:tcPr>
            <w:tcW w:w="1818" w:type="dxa"/>
            <w:tcBorders>
              <w:top w:val="single" w:sz="4" w:space="0" w:color="auto"/>
              <w:left w:val="single" w:sz="4" w:space="0" w:color="auto"/>
              <w:bottom w:val="single" w:sz="4" w:space="0" w:color="auto"/>
              <w:right w:val="single" w:sz="4" w:space="0" w:color="auto"/>
            </w:tcBorders>
            <w:shd w:val="clear" w:color="auto" w:fill="FFFFFF"/>
            <w:hideMark/>
          </w:tcPr>
          <w:p w14:paraId="59DA7879" w14:textId="77777777" w:rsidR="00405300" w:rsidRDefault="00405300" w:rsidP="00CB080D">
            <w:pPr>
              <w:rPr>
                <w:rFonts w:eastAsia="Times New Roman"/>
                <w:sz w:val="20"/>
                <w:szCs w:val="20"/>
                <w:lang w:eastAsia="en-AU"/>
              </w:rPr>
            </w:pPr>
            <w:r>
              <w:rPr>
                <w:rFonts w:eastAsia="Times New Roman"/>
                <w:sz w:val="20"/>
                <w:szCs w:val="20"/>
                <w:lang w:eastAsia="en-AU"/>
              </w:rPr>
              <w:t>Yes</w:t>
            </w:r>
          </w:p>
        </w:tc>
      </w:tr>
      <w:tr w:rsidR="00405300" w14:paraId="645609C4" w14:textId="77777777" w:rsidTr="00405300">
        <w:tc>
          <w:tcPr>
            <w:tcW w:w="4071" w:type="dxa"/>
            <w:tcBorders>
              <w:top w:val="single" w:sz="4" w:space="0" w:color="auto"/>
              <w:left w:val="single" w:sz="4" w:space="0" w:color="auto"/>
              <w:bottom w:val="single" w:sz="4" w:space="0" w:color="auto"/>
              <w:right w:val="single" w:sz="4" w:space="0" w:color="auto"/>
            </w:tcBorders>
            <w:shd w:val="clear" w:color="auto" w:fill="FFFFFF"/>
            <w:hideMark/>
          </w:tcPr>
          <w:p w14:paraId="714422F2" w14:textId="77777777" w:rsidR="00405300" w:rsidRDefault="00405300" w:rsidP="00CB080D">
            <w:pPr>
              <w:rPr>
                <w:rFonts w:eastAsia="Times New Roman"/>
                <w:sz w:val="20"/>
                <w:szCs w:val="20"/>
                <w:lang w:eastAsia="en-AU"/>
              </w:rPr>
            </w:pPr>
            <w:r>
              <w:rPr>
                <w:rFonts w:eastAsia="Times New Roman"/>
                <w:sz w:val="20"/>
                <w:szCs w:val="20"/>
                <w:lang w:eastAsia="en-AU"/>
              </w:rPr>
              <w:t>Streets are to be designed to enable each lot to access street frontage (cl. 3.4.j)</w:t>
            </w:r>
          </w:p>
        </w:tc>
        <w:tc>
          <w:tcPr>
            <w:tcW w:w="3560" w:type="dxa"/>
            <w:tcBorders>
              <w:top w:val="single" w:sz="4" w:space="0" w:color="auto"/>
              <w:left w:val="single" w:sz="4" w:space="0" w:color="auto"/>
              <w:bottom w:val="single" w:sz="4" w:space="0" w:color="auto"/>
              <w:right w:val="single" w:sz="4" w:space="0" w:color="auto"/>
            </w:tcBorders>
            <w:shd w:val="clear" w:color="auto" w:fill="FFFFFF"/>
            <w:hideMark/>
          </w:tcPr>
          <w:p w14:paraId="5DFD9A5E" w14:textId="77777777" w:rsidR="00405300" w:rsidRDefault="00405300" w:rsidP="00CB080D">
            <w:pPr>
              <w:rPr>
                <w:rFonts w:eastAsia="Times New Roman"/>
                <w:sz w:val="20"/>
                <w:szCs w:val="20"/>
                <w:lang w:eastAsia="en-AU"/>
              </w:rPr>
            </w:pPr>
            <w:r>
              <w:rPr>
                <w:rFonts w:eastAsia="Times New Roman"/>
                <w:sz w:val="20"/>
                <w:szCs w:val="20"/>
                <w:lang w:eastAsia="en-AU"/>
              </w:rPr>
              <w:t>Provided</w:t>
            </w:r>
          </w:p>
        </w:tc>
        <w:tc>
          <w:tcPr>
            <w:tcW w:w="1818" w:type="dxa"/>
            <w:tcBorders>
              <w:top w:val="single" w:sz="4" w:space="0" w:color="auto"/>
              <w:left w:val="single" w:sz="4" w:space="0" w:color="auto"/>
              <w:bottom w:val="single" w:sz="4" w:space="0" w:color="auto"/>
              <w:right w:val="single" w:sz="4" w:space="0" w:color="auto"/>
            </w:tcBorders>
            <w:shd w:val="clear" w:color="auto" w:fill="FFFFFF"/>
            <w:hideMark/>
          </w:tcPr>
          <w:p w14:paraId="6517FD1C" w14:textId="77777777" w:rsidR="00405300" w:rsidRDefault="00405300" w:rsidP="00CB080D">
            <w:pPr>
              <w:rPr>
                <w:rFonts w:eastAsia="Times New Roman"/>
                <w:sz w:val="20"/>
                <w:szCs w:val="20"/>
                <w:lang w:eastAsia="en-AU"/>
              </w:rPr>
            </w:pPr>
            <w:r>
              <w:rPr>
                <w:rFonts w:eastAsia="Times New Roman"/>
                <w:sz w:val="20"/>
                <w:szCs w:val="20"/>
                <w:lang w:eastAsia="en-AU"/>
              </w:rPr>
              <w:t>Yes</w:t>
            </w:r>
          </w:p>
        </w:tc>
      </w:tr>
      <w:tr w:rsidR="00405300" w14:paraId="35FE945C" w14:textId="77777777" w:rsidTr="00405300">
        <w:tc>
          <w:tcPr>
            <w:tcW w:w="4071" w:type="dxa"/>
            <w:tcBorders>
              <w:top w:val="single" w:sz="4" w:space="0" w:color="auto"/>
              <w:left w:val="single" w:sz="4" w:space="0" w:color="auto"/>
              <w:bottom w:val="single" w:sz="4" w:space="0" w:color="auto"/>
              <w:right w:val="single" w:sz="4" w:space="0" w:color="auto"/>
            </w:tcBorders>
            <w:shd w:val="clear" w:color="auto" w:fill="FFFFFF"/>
            <w:hideMark/>
          </w:tcPr>
          <w:p w14:paraId="53C181F0" w14:textId="77777777" w:rsidR="00405300" w:rsidRDefault="00405300" w:rsidP="00CB080D">
            <w:pPr>
              <w:rPr>
                <w:rFonts w:eastAsia="Times New Roman"/>
                <w:sz w:val="20"/>
                <w:szCs w:val="20"/>
                <w:lang w:eastAsia="en-AU"/>
              </w:rPr>
            </w:pPr>
            <w:r>
              <w:rPr>
                <w:rFonts w:eastAsia="Times New Roman"/>
                <w:sz w:val="20"/>
                <w:szCs w:val="20"/>
                <w:lang w:eastAsia="en-AU"/>
              </w:rPr>
              <w:lastRenderedPageBreak/>
              <w:t>The street design should consider adequate sight distance in regard for lot access (cl. 3.4.n)</w:t>
            </w:r>
          </w:p>
        </w:tc>
        <w:tc>
          <w:tcPr>
            <w:tcW w:w="3560" w:type="dxa"/>
            <w:tcBorders>
              <w:top w:val="single" w:sz="4" w:space="0" w:color="auto"/>
              <w:left w:val="single" w:sz="4" w:space="0" w:color="auto"/>
              <w:bottom w:val="single" w:sz="4" w:space="0" w:color="auto"/>
              <w:right w:val="single" w:sz="4" w:space="0" w:color="auto"/>
            </w:tcBorders>
            <w:shd w:val="clear" w:color="auto" w:fill="FFFFFF"/>
            <w:hideMark/>
          </w:tcPr>
          <w:p w14:paraId="41A2B6F1" w14:textId="77777777" w:rsidR="00405300" w:rsidRDefault="00405300" w:rsidP="00CB080D">
            <w:pPr>
              <w:rPr>
                <w:rFonts w:eastAsia="Times New Roman"/>
                <w:sz w:val="20"/>
                <w:szCs w:val="20"/>
                <w:lang w:eastAsia="en-AU"/>
              </w:rPr>
            </w:pPr>
            <w:r>
              <w:rPr>
                <w:rFonts w:eastAsia="Times New Roman"/>
                <w:sz w:val="20"/>
                <w:szCs w:val="20"/>
                <w:lang w:eastAsia="en-AU"/>
              </w:rPr>
              <w:t>Provided</w:t>
            </w:r>
          </w:p>
        </w:tc>
        <w:tc>
          <w:tcPr>
            <w:tcW w:w="1818" w:type="dxa"/>
            <w:tcBorders>
              <w:top w:val="single" w:sz="4" w:space="0" w:color="auto"/>
              <w:left w:val="single" w:sz="4" w:space="0" w:color="auto"/>
              <w:bottom w:val="single" w:sz="4" w:space="0" w:color="auto"/>
              <w:right w:val="single" w:sz="4" w:space="0" w:color="auto"/>
            </w:tcBorders>
            <w:shd w:val="clear" w:color="auto" w:fill="FFFFFF"/>
            <w:hideMark/>
          </w:tcPr>
          <w:p w14:paraId="1A5124D4" w14:textId="77777777" w:rsidR="00405300" w:rsidRDefault="00405300" w:rsidP="00CB080D">
            <w:pPr>
              <w:rPr>
                <w:rFonts w:eastAsia="Times New Roman"/>
                <w:sz w:val="20"/>
                <w:szCs w:val="20"/>
                <w:lang w:eastAsia="en-AU"/>
              </w:rPr>
            </w:pPr>
            <w:r>
              <w:rPr>
                <w:rFonts w:eastAsia="Times New Roman"/>
                <w:sz w:val="20"/>
                <w:szCs w:val="20"/>
                <w:lang w:eastAsia="en-AU"/>
              </w:rPr>
              <w:t>Yes</w:t>
            </w:r>
          </w:p>
        </w:tc>
      </w:tr>
      <w:tr w:rsidR="00405300" w14:paraId="7664204F" w14:textId="77777777" w:rsidTr="00405300">
        <w:tc>
          <w:tcPr>
            <w:tcW w:w="4071" w:type="dxa"/>
            <w:tcBorders>
              <w:top w:val="single" w:sz="4" w:space="0" w:color="auto"/>
              <w:left w:val="single" w:sz="4" w:space="0" w:color="auto"/>
              <w:bottom w:val="single" w:sz="4" w:space="0" w:color="auto"/>
              <w:right w:val="single" w:sz="4" w:space="0" w:color="auto"/>
            </w:tcBorders>
            <w:shd w:val="clear" w:color="auto" w:fill="FFFFFF"/>
            <w:hideMark/>
          </w:tcPr>
          <w:p w14:paraId="028E61DF" w14:textId="77777777" w:rsidR="00405300" w:rsidRDefault="00405300" w:rsidP="00CB080D">
            <w:pPr>
              <w:rPr>
                <w:rFonts w:eastAsia="Times New Roman"/>
                <w:sz w:val="20"/>
                <w:szCs w:val="20"/>
                <w:lang w:eastAsia="en-AU"/>
              </w:rPr>
            </w:pPr>
            <w:r>
              <w:rPr>
                <w:rFonts w:eastAsia="Times New Roman"/>
                <w:sz w:val="20"/>
                <w:szCs w:val="20"/>
                <w:lang w:eastAsia="en-AU"/>
              </w:rPr>
              <w:t>Residential street blocks shall be no more than 80m deep and 160m long (cl. 3.4.o)</w:t>
            </w:r>
          </w:p>
        </w:tc>
        <w:tc>
          <w:tcPr>
            <w:tcW w:w="3560" w:type="dxa"/>
            <w:tcBorders>
              <w:top w:val="single" w:sz="4" w:space="0" w:color="auto"/>
              <w:left w:val="single" w:sz="4" w:space="0" w:color="auto"/>
              <w:bottom w:val="single" w:sz="4" w:space="0" w:color="auto"/>
              <w:right w:val="single" w:sz="4" w:space="0" w:color="auto"/>
            </w:tcBorders>
            <w:shd w:val="clear" w:color="auto" w:fill="FFFFFF"/>
            <w:hideMark/>
          </w:tcPr>
          <w:p w14:paraId="2B4D5053" w14:textId="77777777" w:rsidR="00405300" w:rsidRDefault="00405300" w:rsidP="00CB080D">
            <w:pPr>
              <w:rPr>
                <w:rFonts w:eastAsia="Times New Roman"/>
                <w:sz w:val="20"/>
                <w:szCs w:val="20"/>
                <w:lang w:eastAsia="en-AU"/>
              </w:rPr>
            </w:pPr>
            <w:r>
              <w:rPr>
                <w:rFonts w:eastAsia="Times New Roman"/>
                <w:sz w:val="20"/>
                <w:szCs w:val="20"/>
                <w:lang w:eastAsia="en-AU"/>
              </w:rPr>
              <w:t>Provided</w:t>
            </w:r>
          </w:p>
        </w:tc>
        <w:tc>
          <w:tcPr>
            <w:tcW w:w="1818" w:type="dxa"/>
            <w:tcBorders>
              <w:top w:val="single" w:sz="4" w:space="0" w:color="auto"/>
              <w:left w:val="single" w:sz="4" w:space="0" w:color="auto"/>
              <w:bottom w:val="single" w:sz="4" w:space="0" w:color="auto"/>
              <w:right w:val="single" w:sz="4" w:space="0" w:color="auto"/>
            </w:tcBorders>
            <w:shd w:val="clear" w:color="auto" w:fill="FFFFFF"/>
            <w:hideMark/>
          </w:tcPr>
          <w:p w14:paraId="500F4F5A" w14:textId="77777777" w:rsidR="00405300" w:rsidRDefault="00405300" w:rsidP="00CB080D">
            <w:pPr>
              <w:rPr>
                <w:rFonts w:eastAsia="Times New Roman"/>
                <w:sz w:val="20"/>
                <w:szCs w:val="20"/>
                <w:lang w:eastAsia="en-AU"/>
              </w:rPr>
            </w:pPr>
            <w:r>
              <w:rPr>
                <w:rFonts w:eastAsia="Times New Roman"/>
                <w:sz w:val="20"/>
                <w:szCs w:val="20"/>
                <w:lang w:eastAsia="en-AU"/>
              </w:rPr>
              <w:t>Yes</w:t>
            </w:r>
          </w:p>
        </w:tc>
      </w:tr>
      <w:tr w:rsidR="00405300" w14:paraId="1105AA60" w14:textId="77777777" w:rsidTr="00405300">
        <w:tc>
          <w:tcPr>
            <w:tcW w:w="4071" w:type="dxa"/>
            <w:tcBorders>
              <w:top w:val="single" w:sz="4" w:space="0" w:color="auto"/>
              <w:left w:val="single" w:sz="4" w:space="0" w:color="auto"/>
              <w:bottom w:val="single" w:sz="4" w:space="0" w:color="auto"/>
              <w:right w:val="single" w:sz="4" w:space="0" w:color="auto"/>
            </w:tcBorders>
            <w:shd w:val="clear" w:color="auto" w:fill="FFFFFF"/>
            <w:hideMark/>
          </w:tcPr>
          <w:p w14:paraId="7A387720" w14:textId="77777777" w:rsidR="00405300" w:rsidRDefault="00405300" w:rsidP="00CB080D">
            <w:pPr>
              <w:rPr>
                <w:rFonts w:eastAsia="Times New Roman"/>
                <w:sz w:val="20"/>
                <w:szCs w:val="20"/>
                <w:lang w:eastAsia="en-AU"/>
              </w:rPr>
            </w:pPr>
            <w:r>
              <w:rPr>
                <w:rFonts w:eastAsia="Times New Roman"/>
                <w:sz w:val="20"/>
                <w:szCs w:val="20"/>
                <w:lang w:eastAsia="en-AU"/>
              </w:rPr>
              <w:t>Where the land abuts open space or bushland, an urban interface area is required (UIA) as outlined in s.3.9 (cl. 3.4.q)</w:t>
            </w:r>
          </w:p>
        </w:tc>
        <w:tc>
          <w:tcPr>
            <w:tcW w:w="3560" w:type="dxa"/>
            <w:tcBorders>
              <w:top w:val="single" w:sz="4" w:space="0" w:color="auto"/>
              <w:left w:val="single" w:sz="4" w:space="0" w:color="auto"/>
              <w:bottom w:val="single" w:sz="4" w:space="0" w:color="auto"/>
              <w:right w:val="single" w:sz="4" w:space="0" w:color="auto"/>
            </w:tcBorders>
            <w:shd w:val="clear" w:color="auto" w:fill="FFFFFF"/>
          </w:tcPr>
          <w:p w14:paraId="633EED5A" w14:textId="77777777" w:rsidR="00405300" w:rsidRDefault="00405300" w:rsidP="00CB080D">
            <w:pPr>
              <w:rPr>
                <w:rFonts w:eastAsia="Times New Roman"/>
                <w:sz w:val="20"/>
                <w:szCs w:val="20"/>
                <w:lang w:eastAsia="en-AU"/>
              </w:rPr>
            </w:pPr>
          </w:p>
        </w:tc>
        <w:tc>
          <w:tcPr>
            <w:tcW w:w="1818" w:type="dxa"/>
            <w:tcBorders>
              <w:top w:val="single" w:sz="4" w:space="0" w:color="auto"/>
              <w:left w:val="single" w:sz="4" w:space="0" w:color="auto"/>
              <w:bottom w:val="single" w:sz="4" w:space="0" w:color="auto"/>
              <w:right w:val="single" w:sz="4" w:space="0" w:color="auto"/>
            </w:tcBorders>
            <w:shd w:val="clear" w:color="auto" w:fill="FFFFFF"/>
            <w:hideMark/>
          </w:tcPr>
          <w:p w14:paraId="002470BD" w14:textId="77777777" w:rsidR="00405300" w:rsidRDefault="00405300" w:rsidP="00CB080D">
            <w:pPr>
              <w:rPr>
                <w:rFonts w:eastAsia="Times New Roman"/>
                <w:sz w:val="20"/>
                <w:szCs w:val="20"/>
                <w:lang w:eastAsia="en-AU"/>
              </w:rPr>
            </w:pPr>
            <w:r>
              <w:rPr>
                <w:rFonts w:eastAsia="Times New Roman"/>
                <w:sz w:val="20"/>
                <w:szCs w:val="20"/>
                <w:lang w:eastAsia="en-AU"/>
              </w:rPr>
              <w:t>N/A</w:t>
            </w:r>
          </w:p>
        </w:tc>
      </w:tr>
      <w:tr w:rsidR="00405300" w14:paraId="78C089D7" w14:textId="77777777" w:rsidTr="00405300">
        <w:tc>
          <w:tcPr>
            <w:tcW w:w="4071" w:type="dxa"/>
            <w:tcBorders>
              <w:top w:val="single" w:sz="4" w:space="0" w:color="auto"/>
              <w:left w:val="single" w:sz="4" w:space="0" w:color="auto"/>
              <w:bottom w:val="single" w:sz="4" w:space="0" w:color="auto"/>
              <w:right w:val="single" w:sz="4" w:space="0" w:color="auto"/>
            </w:tcBorders>
            <w:shd w:val="clear" w:color="auto" w:fill="FFFFFF"/>
            <w:hideMark/>
          </w:tcPr>
          <w:p w14:paraId="2165E2B2" w14:textId="77777777" w:rsidR="00405300" w:rsidRDefault="00405300" w:rsidP="00CB080D">
            <w:pPr>
              <w:rPr>
                <w:rFonts w:eastAsia="Times New Roman"/>
                <w:sz w:val="20"/>
                <w:szCs w:val="20"/>
                <w:lang w:eastAsia="en-AU"/>
              </w:rPr>
            </w:pPr>
            <w:r>
              <w:rPr>
                <w:rFonts w:eastAsia="Times New Roman"/>
                <w:sz w:val="20"/>
                <w:szCs w:val="20"/>
                <w:lang w:eastAsia="en-AU"/>
              </w:rPr>
              <w:t>Appropriate intersection controls are to be provided (cl. 3.4.r)</w:t>
            </w:r>
          </w:p>
        </w:tc>
        <w:tc>
          <w:tcPr>
            <w:tcW w:w="3560" w:type="dxa"/>
            <w:tcBorders>
              <w:top w:val="single" w:sz="4" w:space="0" w:color="auto"/>
              <w:left w:val="single" w:sz="4" w:space="0" w:color="auto"/>
              <w:bottom w:val="single" w:sz="4" w:space="0" w:color="auto"/>
              <w:right w:val="single" w:sz="4" w:space="0" w:color="auto"/>
            </w:tcBorders>
            <w:shd w:val="clear" w:color="auto" w:fill="FFFFFF"/>
            <w:hideMark/>
          </w:tcPr>
          <w:p w14:paraId="5CB682E3" w14:textId="77777777" w:rsidR="00405300" w:rsidRDefault="00405300" w:rsidP="00CB080D">
            <w:pPr>
              <w:rPr>
                <w:rFonts w:eastAsia="Times New Roman"/>
                <w:sz w:val="20"/>
                <w:szCs w:val="20"/>
                <w:lang w:eastAsia="en-AU"/>
              </w:rPr>
            </w:pPr>
            <w:r>
              <w:rPr>
                <w:rFonts w:eastAsia="Times New Roman"/>
                <w:sz w:val="20"/>
                <w:szCs w:val="20"/>
                <w:lang w:eastAsia="en-AU"/>
              </w:rPr>
              <w:t>To be applied as part of the consent</w:t>
            </w:r>
          </w:p>
        </w:tc>
        <w:tc>
          <w:tcPr>
            <w:tcW w:w="1818" w:type="dxa"/>
            <w:tcBorders>
              <w:top w:val="single" w:sz="4" w:space="0" w:color="auto"/>
              <w:left w:val="single" w:sz="4" w:space="0" w:color="auto"/>
              <w:bottom w:val="single" w:sz="4" w:space="0" w:color="auto"/>
              <w:right w:val="single" w:sz="4" w:space="0" w:color="auto"/>
            </w:tcBorders>
            <w:shd w:val="clear" w:color="auto" w:fill="FFFFFF"/>
            <w:hideMark/>
          </w:tcPr>
          <w:p w14:paraId="60C821AB" w14:textId="77777777" w:rsidR="00405300" w:rsidRDefault="00405300" w:rsidP="00CB080D">
            <w:pPr>
              <w:rPr>
                <w:rFonts w:eastAsia="Times New Roman"/>
                <w:sz w:val="20"/>
                <w:szCs w:val="20"/>
                <w:lang w:eastAsia="en-AU"/>
              </w:rPr>
            </w:pPr>
            <w:r>
              <w:rPr>
                <w:rFonts w:eastAsia="Times New Roman"/>
                <w:sz w:val="20"/>
                <w:szCs w:val="20"/>
                <w:lang w:eastAsia="en-AU"/>
              </w:rPr>
              <w:t>Yes</w:t>
            </w:r>
          </w:p>
        </w:tc>
      </w:tr>
      <w:tr w:rsidR="00405300" w14:paraId="599FCE9E" w14:textId="77777777" w:rsidTr="00CB080D">
        <w:tc>
          <w:tcPr>
            <w:tcW w:w="9449" w:type="dxa"/>
            <w:gridSpan w:val="3"/>
            <w:tcBorders>
              <w:top w:val="single" w:sz="4" w:space="0" w:color="auto"/>
              <w:left w:val="single" w:sz="4" w:space="0" w:color="auto"/>
              <w:bottom w:val="single" w:sz="4" w:space="0" w:color="auto"/>
              <w:right w:val="single" w:sz="4" w:space="0" w:color="auto"/>
            </w:tcBorders>
            <w:shd w:val="clear" w:color="auto" w:fill="C6D9F1"/>
            <w:hideMark/>
          </w:tcPr>
          <w:p w14:paraId="0D74EC74" w14:textId="77777777" w:rsidR="00405300" w:rsidRDefault="00405300" w:rsidP="00CB080D">
            <w:pPr>
              <w:rPr>
                <w:rFonts w:eastAsia="Times New Roman"/>
                <w:b/>
                <w:sz w:val="20"/>
                <w:szCs w:val="20"/>
                <w:lang w:eastAsia="en-AU"/>
              </w:rPr>
            </w:pPr>
            <w:r>
              <w:rPr>
                <w:rFonts w:eastAsia="Times New Roman"/>
                <w:b/>
                <w:sz w:val="20"/>
                <w:szCs w:val="20"/>
                <w:lang w:eastAsia="en-AU"/>
              </w:rPr>
              <w:t>3.5 Footpaths and Cycleways</w:t>
            </w:r>
          </w:p>
        </w:tc>
      </w:tr>
      <w:tr w:rsidR="00405300" w14:paraId="62C35BEE" w14:textId="77777777" w:rsidTr="00405300">
        <w:tc>
          <w:tcPr>
            <w:tcW w:w="4071" w:type="dxa"/>
            <w:tcBorders>
              <w:top w:val="single" w:sz="4" w:space="0" w:color="auto"/>
              <w:left w:val="single" w:sz="4" w:space="0" w:color="auto"/>
              <w:bottom w:val="single" w:sz="4" w:space="0" w:color="auto"/>
              <w:right w:val="single" w:sz="4" w:space="0" w:color="auto"/>
            </w:tcBorders>
            <w:shd w:val="clear" w:color="auto" w:fill="FFFFFF"/>
            <w:hideMark/>
          </w:tcPr>
          <w:p w14:paraId="62C6713E" w14:textId="77777777" w:rsidR="00405300" w:rsidRDefault="00405300" w:rsidP="00CB080D">
            <w:pPr>
              <w:rPr>
                <w:rFonts w:eastAsia="Times New Roman"/>
                <w:sz w:val="20"/>
                <w:szCs w:val="20"/>
                <w:lang w:eastAsia="en-AU"/>
              </w:rPr>
            </w:pPr>
            <w:r>
              <w:rPr>
                <w:rFonts w:eastAsia="Times New Roman"/>
                <w:sz w:val="20"/>
                <w:szCs w:val="20"/>
                <w:lang w:eastAsia="en-AU"/>
              </w:rPr>
              <w:t>Footpaths are to be provided on one side of the street for access places/lanes, access streets and local roads (cl. 3.5.a)</w:t>
            </w:r>
          </w:p>
        </w:tc>
        <w:tc>
          <w:tcPr>
            <w:tcW w:w="3560" w:type="dxa"/>
            <w:tcBorders>
              <w:top w:val="single" w:sz="4" w:space="0" w:color="auto"/>
              <w:left w:val="single" w:sz="4" w:space="0" w:color="auto"/>
              <w:bottom w:val="single" w:sz="4" w:space="0" w:color="auto"/>
              <w:right w:val="single" w:sz="4" w:space="0" w:color="auto"/>
            </w:tcBorders>
            <w:shd w:val="clear" w:color="auto" w:fill="FFFFFF"/>
            <w:hideMark/>
          </w:tcPr>
          <w:p w14:paraId="71F33C4D" w14:textId="77777777" w:rsidR="00405300" w:rsidRDefault="00405300" w:rsidP="00CB080D">
            <w:pPr>
              <w:rPr>
                <w:rFonts w:eastAsia="Times New Roman"/>
                <w:sz w:val="20"/>
                <w:szCs w:val="20"/>
                <w:lang w:eastAsia="en-AU"/>
              </w:rPr>
            </w:pPr>
            <w:r>
              <w:rPr>
                <w:rFonts w:eastAsia="Times New Roman"/>
                <w:sz w:val="20"/>
                <w:szCs w:val="20"/>
                <w:lang w:eastAsia="en-AU"/>
              </w:rPr>
              <w:t>Footpaths provided</w:t>
            </w:r>
          </w:p>
        </w:tc>
        <w:tc>
          <w:tcPr>
            <w:tcW w:w="1818" w:type="dxa"/>
            <w:tcBorders>
              <w:top w:val="single" w:sz="4" w:space="0" w:color="auto"/>
              <w:left w:val="single" w:sz="4" w:space="0" w:color="auto"/>
              <w:bottom w:val="single" w:sz="4" w:space="0" w:color="auto"/>
              <w:right w:val="single" w:sz="4" w:space="0" w:color="auto"/>
            </w:tcBorders>
            <w:shd w:val="clear" w:color="auto" w:fill="FFFFFF"/>
            <w:hideMark/>
          </w:tcPr>
          <w:p w14:paraId="1B5D3B94" w14:textId="77777777" w:rsidR="00405300" w:rsidRDefault="00405300" w:rsidP="00CB080D">
            <w:pPr>
              <w:rPr>
                <w:rFonts w:eastAsia="Times New Roman"/>
                <w:sz w:val="20"/>
                <w:szCs w:val="20"/>
                <w:lang w:eastAsia="en-AU"/>
              </w:rPr>
            </w:pPr>
            <w:r>
              <w:rPr>
                <w:rFonts w:eastAsia="Times New Roman"/>
                <w:sz w:val="20"/>
                <w:szCs w:val="20"/>
                <w:lang w:eastAsia="en-AU"/>
              </w:rPr>
              <w:t>Yes</w:t>
            </w:r>
          </w:p>
        </w:tc>
      </w:tr>
      <w:tr w:rsidR="00405300" w14:paraId="0FD5F5B4" w14:textId="77777777" w:rsidTr="00405300">
        <w:tc>
          <w:tcPr>
            <w:tcW w:w="4071" w:type="dxa"/>
            <w:tcBorders>
              <w:top w:val="single" w:sz="4" w:space="0" w:color="auto"/>
              <w:left w:val="single" w:sz="4" w:space="0" w:color="auto"/>
              <w:bottom w:val="single" w:sz="4" w:space="0" w:color="auto"/>
              <w:right w:val="single" w:sz="4" w:space="0" w:color="auto"/>
            </w:tcBorders>
            <w:shd w:val="clear" w:color="auto" w:fill="FFFFFF"/>
            <w:hideMark/>
          </w:tcPr>
          <w:p w14:paraId="7BAA9804" w14:textId="77777777" w:rsidR="00405300" w:rsidRDefault="00405300" w:rsidP="00CB080D">
            <w:pPr>
              <w:rPr>
                <w:rFonts w:eastAsia="Times New Roman"/>
                <w:sz w:val="20"/>
                <w:szCs w:val="20"/>
                <w:lang w:eastAsia="en-AU"/>
              </w:rPr>
            </w:pPr>
            <w:r>
              <w:rPr>
                <w:rFonts w:eastAsia="Times New Roman"/>
                <w:sz w:val="20"/>
                <w:szCs w:val="20"/>
                <w:lang w:eastAsia="en-AU"/>
              </w:rPr>
              <w:t>Subdivisions are to provide pedestrian links between street networks.</w:t>
            </w:r>
          </w:p>
          <w:p w14:paraId="5A96DA7F" w14:textId="77777777" w:rsidR="00405300" w:rsidRDefault="00405300" w:rsidP="00CB080D">
            <w:pPr>
              <w:rPr>
                <w:rFonts w:eastAsia="Times New Roman"/>
                <w:sz w:val="20"/>
                <w:szCs w:val="20"/>
                <w:lang w:eastAsia="en-AU"/>
              </w:rPr>
            </w:pPr>
            <w:proofErr w:type="spellStart"/>
            <w:r>
              <w:rPr>
                <w:rFonts w:eastAsia="Times New Roman"/>
                <w:sz w:val="20"/>
                <w:szCs w:val="20"/>
                <w:lang w:eastAsia="en-AU"/>
              </w:rPr>
              <w:t>Cul</w:t>
            </w:r>
            <w:proofErr w:type="spellEnd"/>
            <w:r>
              <w:rPr>
                <w:rFonts w:eastAsia="Times New Roman"/>
                <w:sz w:val="20"/>
                <w:szCs w:val="20"/>
                <w:lang w:eastAsia="en-AU"/>
              </w:rPr>
              <w:t xml:space="preserve"> de sacs where possible are to be designed in accordance with CPTED principles (cl. 3.5.b)</w:t>
            </w:r>
          </w:p>
        </w:tc>
        <w:tc>
          <w:tcPr>
            <w:tcW w:w="3560" w:type="dxa"/>
            <w:tcBorders>
              <w:top w:val="single" w:sz="4" w:space="0" w:color="auto"/>
              <w:left w:val="single" w:sz="4" w:space="0" w:color="auto"/>
              <w:bottom w:val="single" w:sz="4" w:space="0" w:color="auto"/>
              <w:right w:val="single" w:sz="4" w:space="0" w:color="auto"/>
            </w:tcBorders>
            <w:shd w:val="clear" w:color="auto" w:fill="FFFFFF"/>
            <w:hideMark/>
          </w:tcPr>
          <w:p w14:paraId="68491C84" w14:textId="77777777" w:rsidR="00405300" w:rsidRDefault="00405300" w:rsidP="00CB080D">
            <w:pPr>
              <w:rPr>
                <w:rFonts w:eastAsia="Times New Roman"/>
                <w:sz w:val="20"/>
                <w:szCs w:val="20"/>
                <w:lang w:eastAsia="en-AU"/>
              </w:rPr>
            </w:pPr>
            <w:r>
              <w:rPr>
                <w:rFonts w:eastAsia="Times New Roman"/>
                <w:sz w:val="20"/>
                <w:szCs w:val="20"/>
                <w:lang w:eastAsia="en-AU"/>
              </w:rPr>
              <w:t xml:space="preserve">Footpaths provided to provide pedestrian links. </w:t>
            </w:r>
          </w:p>
        </w:tc>
        <w:tc>
          <w:tcPr>
            <w:tcW w:w="1818" w:type="dxa"/>
            <w:tcBorders>
              <w:top w:val="single" w:sz="4" w:space="0" w:color="auto"/>
              <w:left w:val="single" w:sz="4" w:space="0" w:color="auto"/>
              <w:bottom w:val="single" w:sz="4" w:space="0" w:color="auto"/>
              <w:right w:val="single" w:sz="4" w:space="0" w:color="auto"/>
            </w:tcBorders>
            <w:shd w:val="clear" w:color="auto" w:fill="FFFFFF"/>
            <w:hideMark/>
          </w:tcPr>
          <w:p w14:paraId="57D7E0BF" w14:textId="77777777" w:rsidR="00405300" w:rsidRDefault="00405300" w:rsidP="00CB080D">
            <w:pPr>
              <w:rPr>
                <w:rFonts w:eastAsia="Times New Roman"/>
                <w:sz w:val="20"/>
                <w:szCs w:val="20"/>
                <w:lang w:eastAsia="en-AU"/>
              </w:rPr>
            </w:pPr>
            <w:r>
              <w:rPr>
                <w:rFonts w:eastAsia="Times New Roman"/>
                <w:sz w:val="20"/>
                <w:szCs w:val="20"/>
                <w:lang w:eastAsia="en-AU"/>
              </w:rPr>
              <w:t>Yes</w:t>
            </w:r>
          </w:p>
        </w:tc>
      </w:tr>
      <w:tr w:rsidR="00405300" w14:paraId="2350AD45" w14:textId="77777777" w:rsidTr="00405300">
        <w:tc>
          <w:tcPr>
            <w:tcW w:w="4071" w:type="dxa"/>
            <w:tcBorders>
              <w:top w:val="single" w:sz="4" w:space="0" w:color="auto"/>
              <w:left w:val="single" w:sz="4" w:space="0" w:color="auto"/>
              <w:bottom w:val="single" w:sz="4" w:space="0" w:color="auto"/>
              <w:right w:val="single" w:sz="4" w:space="0" w:color="auto"/>
            </w:tcBorders>
            <w:shd w:val="clear" w:color="auto" w:fill="FFFFFF"/>
            <w:hideMark/>
          </w:tcPr>
          <w:p w14:paraId="1E3FA69A" w14:textId="77777777" w:rsidR="00405300" w:rsidRDefault="00405300" w:rsidP="00CB080D">
            <w:pPr>
              <w:rPr>
                <w:rFonts w:eastAsia="Times New Roman"/>
                <w:sz w:val="20"/>
                <w:szCs w:val="20"/>
                <w:lang w:eastAsia="en-AU"/>
              </w:rPr>
            </w:pPr>
            <w:r>
              <w:rPr>
                <w:rFonts w:eastAsia="Times New Roman"/>
                <w:sz w:val="20"/>
                <w:szCs w:val="20"/>
                <w:lang w:eastAsia="en-AU"/>
              </w:rPr>
              <w:t>Shared pedestrian/cycleways are to be provided in all new residential estates as identified in the Transport Report (cl. 3.5.d)</w:t>
            </w:r>
          </w:p>
        </w:tc>
        <w:tc>
          <w:tcPr>
            <w:tcW w:w="3560" w:type="dxa"/>
            <w:tcBorders>
              <w:top w:val="single" w:sz="4" w:space="0" w:color="auto"/>
              <w:left w:val="single" w:sz="4" w:space="0" w:color="auto"/>
              <w:bottom w:val="single" w:sz="4" w:space="0" w:color="auto"/>
              <w:right w:val="single" w:sz="4" w:space="0" w:color="auto"/>
            </w:tcBorders>
            <w:shd w:val="clear" w:color="auto" w:fill="FFFFFF"/>
            <w:hideMark/>
          </w:tcPr>
          <w:p w14:paraId="0AE71BDE" w14:textId="77777777" w:rsidR="00405300" w:rsidRDefault="00405300" w:rsidP="00CB080D">
            <w:pPr>
              <w:rPr>
                <w:rFonts w:eastAsia="Times New Roman"/>
                <w:sz w:val="20"/>
                <w:szCs w:val="20"/>
                <w:lang w:eastAsia="en-AU"/>
              </w:rPr>
            </w:pPr>
            <w:r>
              <w:rPr>
                <w:rFonts w:eastAsia="Times New Roman"/>
                <w:sz w:val="20"/>
                <w:szCs w:val="20"/>
                <w:lang w:eastAsia="en-AU"/>
              </w:rPr>
              <w:t>Provided</w:t>
            </w:r>
          </w:p>
        </w:tc>
        <w:tc>
          <w:tcPr>
            <w:tcW w:w="1818" w:type="dxa"/>
            <w:tcBorders>
              <w:top w:val="single" w:sz="4" w:space="0" w:color="auto"/>
              <w:left w:val="single" w:sz="4" w:space="0" w:color="auto"/>
              <w:bottom w:val="single" w:sz="4" w:space="0" w:color="auto"/>
              <w:right w:val="single" w:sz="4" w:space="0" w:color="auto"/>
            </w:tcBorders>
            <w:shd w:val="clear" w:color="auto" w:fill="FFFFFF"/>
            <w:hideMark/>
          </w:tcPr>
          <w:p w14:paraId="5F24D6C8" w14:textId="77777777" w:rsidR="00405300" w:rsidRDefault="00405300" w:rsidP="00CB080D">
            <w:pPr>
              <w:rPr>
                <w:rFonts w:eastAsia="Times New Roman"/>
                <w:sz w:val="20"/>
                <w:szCs w:val="20"/>
                <w:lang w:eastAsia="en-AU"/>
              </w:rPr>
            </w:pPr>
            <w:r>
              <w:rPr>
                <w:rFonts w:eastAsia="Times New Roman"/>
                <w:sz w:val="20"/>
                <w:szCs w:val="20"/>
                <w:lang w:eastAsia="en-AU"/>
              </w:rPr>
              <w:t>Yes</w:t>
            </w:r>
          </w:p>
        </w:tc>
      </w:tr>
      <w:tr w:rsidR="00405300" w14:paraId="3E23999B" w14:textId="77777777" w:rsidTr="00CB080D">
        <w:tc>
          <w:tcPr>
            <w:tcW w:w="9449" w:type="dxa"/>
            <w:gridSpan w:val="3"/>
            <w:tcBorders>
              <w:top w:val="single" w:sz="4" w:space="0" w:color="auto"/>
              <w:left w:val="single" w:sz="4" w:space="0" w:color="auto"/>
              <w:bottom w:val="single" w:sz="4" w:space="0" w:color="auto"/>
              <w:right w:val="single" w:sz="4" w:space="0" w:color="auto"/>
            </w:tcBorders>
            <w:shd w:val="clear" w:color="auto" w:fill="C6D9F1"/>
            <w:hideMark/>
          </w:tcPr>
          <w:p w14:paraId="6913F825" w14:textId="77777777" w:rsidR="00405300" w:rsidRDefault="00405300" w:rsidP="00CB080D">
            <w:pPr>
              <w:rPr>
                <w:rFonts w:eastAsia="Times New Roman"/>
                <w:b/>
                <w:sz w:val="20"/>
                <w:szCs w:val="20"/>
                <w:lang w:eastAsia="en-AU"/>
              </w:rPr>
            </w:pPr>
            <w:r>
              <w:rPr>
                <w:rFonts w:eastAsia="Times New Roman"/>
                <w:b/>
                <w:sz w:val="20"/>
                <w:szCs w:val="20"/>
                <w:lang w:eastAsia="en-AU"/>
              </w:rPr>
              <w:t>3.6 Street Trees and Landscaping</w:t>
            </w:r>
          </w:p>
        </w:tc>
      </w:tr>
      <w:tr w:rsidR="00405300" w14:paraId="79366FD4" w14:textId="77777777" w:rsidTr="00405300">
        <w:tc>
          <w:tcPr>
            <w:tcW w:w="4071" w:type="dxa"/>
            <w:tcBorders>
              <w:top w:val="single" w:sz="4" w:space="0" w:color="auto"/>
              <w:left w:val="single" w:sz="4" w:space="0" w:color="auto"/>
              <w:bottom w:val="single" w:sz="4" w:space="0" w:color="auto"/>
              <w:right w:val="single" w:sz="4" w:space="0" w:color="auto"/>
            </w:tcBorders>
            <w:shd w:val="clear" w:color="auto" w:fill="FFFFFF"/>
            <w:hideMark/>
          </w:tcPr>
          <w:p w14:paraId="76C893F1" w14:textId="77777777" w:rsidR="00405300" w:rsidRDefault="00405300" w:rsidP="00CB080D">
            <w:pPr>
              <w:rPr>
                <w:rFonts w:eastAsia="Times New Roman"/>
                <w:sz w:val="20"/>
                <w:szCs w:val="20"/>
                <w:lang w:eastAsia="en-AU"/>
              </w:rPr>
            </w:pPr>
            <w:r>
              <w:rPr>
                <w:rFonts w:eastAsia="Times New Roman"/>
                <w:sz w:val="20"/>
                <w:szCs w:val="20"/>
                <w:lang w:eastAsia="en-AU"/>
              </w:rPr>
              <w:t>Subdivisions are to incorporate street trees at a minimum rate of 1 semi-advanced tree per 15m frontage (cl.3.</w:t>
            </w:r>
            <w:proofErr w:type="gramStart"/>
            <w:r>
              <w:rPr>
                <w:rFonts w:eastAsia="Times New Roman"/>
                <w:sz w:val="20"/>
                <w:szCs w:val="20"/>
                <w:lang w:eastAsia="en-AU"/>
              </w:rPr>
              <w:t>6.a</w:t>
            </w:r>
            <w:proofErr w:type="gramEnd"/>
            <w:r>
              <w:rPr>
                <w:rFonts w:eastAsia="Times New Roman"/>
                <w:sz w:val="20"/>
                <w:szCs w:val="20"/>
                <w:lang w:eastAsia="en-AU"/>
              </w:rPr>
              <w:t>)</w:t>
            </w:r>
          </w:p>
        </w:tc>
        <w:tc>
          <w:tcPr>
            <w:tcW w:w="3560" w:type="dxa"/>
            <w:tcBorders>
              <w:top w:val="single" w:sz="4" w:space="0" w:color="auto"/>
              <w:left w:val="single" w:sz="4" w:space="0" w:color="auto"/>
              <w:bottom w:val="single" w:sz="4" w:space="0" w:color="auto"/>
              <w:right w:val="single" w:sz="4" w:space="0" w:color="auto"/>
            </w:tcBorders>
            <w:shd w:val="clear" w:color="auto" w:fill="FFFFFF"/>
            <w:hideMark/>
          </w:tcPr>
          <w:p w14:paraId="07E06D14" w14:textId="77777777" w:rsidR="00405300" w:rsidRDefault="00405300" w:rsidP="00CB080D">
            <w:pPr>
              <w:rPr>
                <w:rFonts w:eastAsia="Times New Roman"/>
                <w:sz w:val="20"/>
                <w:szCs w:val="20"/>
                <w:lang w:eastAsia="en-AU"/>
              </w:rPr>
            </w:pPr>
            <w:r>
              <w:rPr>
                <w:rFonts w:eastAsia="Times New Roman"/>
                <w:sz w:val="20"/>
                <w:szCs w:val="20"/>
                <w:lang w:eastAsia="en-AU"/>
              </w:rPr>
              <w:t>Provided</w:t>
            </w:r>
          </w:p>
        </w:tc>
        <w:tc>
          <w:tcPr>
            <w:tcW w:w="1818" w:type="dxa"/>
            <w:tcBorders>
              <w:top w:val="single" w:sz="4" w:space="0" w:color="auto"/>
              <w:left w:val="single" w:sz="4" w:space="0" w:color="auto"/>
              <w:bottom w:val="single" w:sz="4" w:space="0" w:color="auto"/>
              <w:right w:val="single" w:sz="4" w:space="0" w:color="auto"/>
            </w:tcBorders>
            <w:shd w:val="clear" w:color="auto" w:fill="FFFFFF"/>
            <w:hideMark/>
          </w:tcPr>
          <w:p w14:paraId="47C55ABA" w14:textId="77777777" w:rsidR="00405300" w:rsidRDefault="00405300" w:rsidP="00CB080D">
            <w:pPr>
              <w:rPr>
                <w:rFonts w:eastAsia="Times New Roman"/>
                <w:sz w:val="20"/>
                <w:szCs w:val="20"/>
                <w:lang w:eastAsia="en-AU"/>
              </w:rPr>
            </w:pPr>
            <w:r>
              <w:rPr>
                <w:rFonts w:eastAsia="Times New Roman"/>
                <w:sz w:val="20"/>
                <w:szCs w:val="20"/>
                <w:lang w:eastAsia="en-AU"/>
              </w:rPr>
              <w:t>Yes</w:t>
            </w:r>
          </w:p>
        </w:tc>
      </w:tr>
      <w:tr w:rsidR="00405300" w14:paraId="69F14B14" w14:textId="77777777" w:rsidTr="00405300">
        <w:tc>
          <w:tcPr>
            <w:tcW w:w="4071" w:type="dxa"/>
            <w:tcBorders>
              <w:top w:val="single" w:sz="4" w:space="0" w:color="auto"/>
              <w:left w:val="single" w:sz="4" w:space="0" w:color="auto"/>
              <w:bottom w:val="single" w:sz="4" w:space="0" w:color="auto"/>
              <w:right w:val="single" w:sz="4" w:space="0" w:color="auto"/>
            </w:tcBorders>
            <w:shd w:val="clear" w:color="auto" w:fill="FFFFFF"/>
            <w:hideMark/>
          </w:tcPr>
          <w:p w14:paraId="386D0530" w14:textId="77777777" w:rsidR="00405300" w:rsidRDefault="00405300" w:rsidP="00CB080D">
            <w:pPr>
              <w:rPr>
                <w:rFonts w:eastAsia="Times New Roman"/>
                <w:sz w:val="20"/>
                <w:szCs w:val="20"/>
                <w:lang w:eastAsia="en-AU"/>
              </w:rPr>
            </w:pPr>
            <w:r>
              <w:rPr>
                <w:rFonts w:eastAsia="Times New Roman"/>
                <w:sz w:val="20"/>
                <w:szCs w:val="20"/>
                <w:lang w:eastAsia="en-AU"/>
              </w:rPr>
              <w:t>A street tree planting plan is to be included as part of the Landscape Assessment and Design Report (cl.3.</w:t>
            </w:r>
            <w:proofErr w:type="gramStart"/>
            <w:r>
              <w:rPr>
                <w:rFonts w:eastAsia="Times New Roman"/>
                <w:sz w:val="20"/>
                <w:szCs w:val="20"/>
                <w:lang w:eastAsia="en-AU"/>
              </w:rPr>
              <w:t>6.b</w:t>
            </w:r>
            <w:proofErr w:type="gramEnd"/>
            <w:r>
              <w:rPr>
                <w:rFonts w:eastAsia="Times New Roman"/>
                <w:sz w:val="20"/>
                <w:szCs w:val="20"/>
                <w:lang w:eastAsia="en-AU"/>
              </w:rPr>
              <w:t>)</w:t>
            </w:r>
          </w:p>
        </w:tc>
        <w:tc>
          <w:tcPr>
            <w:tcW w:w="3560" w:type="dxa"/>
            <w:tcBorders>
              <w:top w:val="single" w:sz="4" w:space="0" w:color="auto"/>
              <w:left w:val="single" w:sz="4" w:space="0" w:color="auto"/>
              <w:bottom w:val="single" w:sz="4" w:space="0" w:color="auto"/>
              <w:right w:val="single" w:sz="4" w:space="0" w:color="auto"/>
            </w:tcBorders>
            <w:shd w:val="clear" w:color="auto" w:fill="FFFFFF"/>
            <w:hideMark/>
          </w:tcPr>
          <w:p w14:paraId="496CCEF0" w14:textId="77777777" w:rsidR="00405300" w:rsidRDefault="00405300" w:rsidP="00CB080D">
            <w:pPr>
              <w:rPr>
                <w:rFonts w:eastAsia="Times New Roman"/>
                <w:sz w:val="20"/>
                <w:szCs w:val="20"/>
                <w:lang w:eastAsia="en-AU"/>
              </w:rPr>
            </w:pPr>
            <w:r>
              <w:rPr>
                <w:rFonts w:eastAsia="Times New Roman"/>
                <w:sz w:val="20"/>
                <w:szCs w:val="20"/>
                <w:lang w:eastAsia="en-AU"/>
              </w:rPr>
              <w:t>Provided</w:t>
            </w:r>
          </w:p>
        </w:tc>
        <w:tc>
          <w:tcPr>
            <w:tcW w:w="1818" w:type="dxa"/>
            <w:tcBorders>
              <w:top w:val="single" w:sz="4" w:space="0" w:color="auto"/>
              <w:left w:val="single" w:sz="4" w:space="0" w:color="auto"/>
              <w:bottom w:val="single" w:sz="4" w:space="0" w:color="auto"/>
              <w:right w:val="single" w:sz="4" w:space="0" w:color="auto"/>
            </w:tcBorders>
            <w:shd w:val="clear" w:color="auto" w:fill="FFFFFF"/>
            <w:hideMark/>
          </w:tcPr>
          <w:p w14:paraId="6E4BB87B" w14:textId="77777777" w:rsidR="00405300" w:rsidRDefault="00405300" w:rsidP="00CB080D">
            <w:pPr>
              <w:rPr>
                <w:rFonts w:eastAsia="Times New Roman"/>
                <w:sz w:val="20"/>
                <w:szCs w:val="20"/>
                <w:lang w:eastAsia="en-AU"/>
              </w:rPr>
            </w:pPr>
            <w:r>
              <w:rPr>
                <w:rFonts w:eastAsia="Times New Roman"/>
                <w:sz w:val="20"/>
                <w:szCs w:val="20"/>
                <w:lang w:eastAsia="en-AU"/>
              </w:rPr>
              <w:t>Yes</w:t>
            </w:r>
          </w:p>
        </w:tc>
      </w:tr>
      <w:tr w:rsidR="00405300" w14:paraId="1761D5DB" w14:textId="77777777" w:rsidTr="00CB080D">
        <w:tc>
          <w:tcPr>
            <w:tcW w:w="9449" w:type="dxa"/>
            <w:gridSpan w:val="3"/>
            <w:tcBorders>
              <w:top w:val="single" w:sz="4" w:space="0" w:color="auto"/>
              <w:left w:val="single" w:sz="4" w:space="0" w:color="auto"/>
              <w:bottom w:val="single" w:sz="4" w:space="0" w:color="auto"/>
              <w:right w:val="single" w:sz="4" w:space="0" w:color="auto"/>
            </w:tcBorders>
            <w:shd w:val="clear" w:color="auto" w:fill="C6D9F1"/>
            <w:hideMark/>
          </w:tcPr>
          <w:p w14:paraId="68DA3CF8" w14:textId="77777777" w:rsidR="00405300" w:rsidRDefault="00405300" w:rsidP="00CB080D">
            <w:pPr>
              <w:rPr>
                <w:rFonts w:eastAsia="Times New Roman"/>
                <w:b/>
                <w:sz w:val="20"/>
                <w:szCs w:val="20"/>
                <w:lang w:eastAsia="en-AU"/>
              </w:rPr>
            </w:pPr>
            <w:r>
              <w:rPr>
                <w:rFonts w:eastAsia="Times New Roman"/>
                <w:b/>
                <w:sz w:val="20"/>
                <w:szCs w:val="20"/>
                <w:lang w:eastAsia="en-AU"/>
              </w:rPr>
              <w:t>3.8 Heritage</w:t>
            </w:r>
          </w:p>
        </w:tc>
      </w:tr>
      <w:tr w:rsidR="00405300" w14:paraId="7ADAAFF7" w14:textId="77777777" w:rsidTr="00405300">
        <w:tc>
          <w:tcPr>
            <w:tcW w:w="4071" w:type="dxa"/>
            <w:tcBorders>
              <w:top w:val="single" w:sz="4" w:space="0" w:color="auto"/>
              <w:left w:val="single" w:sz="4" w:space="0" w:color="auto"/>
              <w:bottom w:val="single" w:sz="4" w:space="0" w:color="auto"/>
              <w:right w:val="single" w:sz="4" w:space="0" w:color="auto"/>
            </w:tcBorders>
            <w:shd w:val="clear" w:color="auto" w:fill="FFFFFF"/>
            <w:hideMark/>
          </w:tcPr>
          <w:p w14:paraId="1F55EB48" w14:textId="77777777" w:rsidR="00405300" w:rsidRDefault="00405300" w:rsidP="00CB080D">
            <w:pPr>
              <w:rPr>
                <w:rFonts w:eastAsia="Times New Roman"/>
                <w:sz w:val="20"/>
                <w:szCs w:val="20"/>
                <w:lang w:eastAsia="en-AU"/>
              </w:rPr>
            </w:pPr>
            <w:r>
              <w:rPr>
                <w:rFonts w:eastAsia="Times New Roman"/>
                <w:sz w:val="20"/>
                <w:szCs w:val="20"/>
                <w:lang w:eastAsia="en-AU"/>
              </w:rPr>
              <w:t>Provide details of any identified heritage item or aboriginal site and proposed treatment (cl. 3.8.a)</w:t>
            </w:r>
          </w:p>
        </w:tc>
        <w:tc>
          <w:tcPr>
            <w:tcW w:w="3560" w:type="dxa"/>
            <w:tcBorders>
              <w:top w:val="single" w:sz="4" w:space="0" w:color="auto"/>
              <w:left w:val="single" w:sz="4" w:space="0" w:color="auto"/>
              <w:bottom w:val="single" w:sz="4" w:space="0" w:color="auto"/>
              <w:right w:val="single" w:sz="4" w:space="0" w:color="auto"/>
            </w:tcBorders>
            <w:shd w:val="clear" w:color="auto" w:fill="FFFFFF"/>
          </w:tcPr>
          <w:p w14:paraId="3E2FEFE4" w14:textId="77777777" w:rsidR="00405300" w:rsidRDefault="00405300" w:rsidP="00CB080D">
            <w:pPr>
              <w:rPr>
                <w:rFonts w:eastAsia="Times New Roman"/>
                <w:sz w:val="20"/>
                <w:szCs w:val="20"/>
                <w:lang w:eastAsia="en-AU"/>
              </w:rPr>
            </w:pPr>
          </w:p>
        </w:tc>
        <w:tc>
          <w:tcPr>
            <w:tcW w:w="1818" w:type="dxa"/>
            <w:tcBorders>
              <w:top w:val="single" w:sz="4" w:space="0" w:color="auto"/>
              <w:left w:val="single" w:sz="4" w:space="0" w:color="auto"/>
              <w:bottom w:val="single" w:sz="4" w:space="0" w:color="auto"/>
              <w:right w:val="single" w:sz="4" w:space="0" w:color="auto"/>
            </w:tcBorders>
            <w:shd w:val="clear" w:color="auto" w:fill="FFFFFF"/>
            <w:hideMark/>
          </w:tcPr>
          <w:p w14:paraId="5012C349" w14:textId="77777777" w:rsidR="00405300" w:rsidRDefault="00405300" w:rsidP="00CB080D">
            <w:pPr>
              <w:rPr>
                <w:rFonts w:eastAsia="Times New Roman"/>
                <w:sz w:val="20"/>
                <w:szCs w:val="20"/>
                <w:lang w:eastAsia="en-AU"/>
              </w:rPr>
            </w:pPr>
            <w:r>
              <w:rPr>
                <w:rFonts w:eastAsia="Times New Roman"/>
                <w:sz w:val="20"/>
                <w:szCs w:val="20"/>
                <w:lang w:eastAsia="en-AU"/>
              </w:rPr>
              <w:t>N/A</w:t>
            </w:r>
          </w:p>
        </w:tc>
      </w:tr>
      <w:tr w:rsidR="00405300" w14:paraId="63E4D2DC" w14:textId="77777777" w:rsidTr="00CB080D">
        <w:tc>
          <w:tcPr>
            <w:tcW w:w="9449" w:type="dxa"/>
            <w:gridSpan w:val="3"/>
            <w:tcBorders>
              <w:top w:val="single" w:sz="4" w:space="0" w:color="auto"/>
              <w:left w:val="single" w:sz="4" w:space="0" w:color="auto"/>
              <w:bottom w:val="single" w:sz="4" w:space="0" w:color="auto"/>
              <w:right w:val="single" w:sz="4" w:space="0" w:color="auto"/>
            </w:tcBorders>
            <w:shd w:val="clear" w:color="auto" w:fill="C6D9F1"/>
            <w:hideMark/>
          </w:tcPr>
          <w:p w14:paraId="329D9EE0" w14:textId="77777777" w:rsidR="00405300" w:rsidRDefault="00405300" w:rsidP="00CB080D">
            <w:pPr>
              <w:rPr>
                <w:rFonts w:eastAsia="Times New Roman"/>
                <w:b/>
                <w:sz w:val="20"/>
                <w:szCs w:val="20"/>
                <w:lang w:eastAsia="en-AU"/>
              </w:rPr>
            </w:pPr>
            <w:r>
              <w:rPr>
                <w:rFonts w:eastAsia="Times New Roman"/>
                <w:b/>
                <w:sz w:val="20"/>
                <w:szCs w:val="20"/>
                <w:lang w:eastAsia="en-AU"/>
              </w:rPr>
              <w:t>3.9 Vegetation Management, Threatened Species and Urban Interface</w:t>
            </w:r>
          </w:p>
        </w:tc>
      </w:tr>
      <w:tr w:rsidR="00405300" w14:paraId="3A82BFB8" w14:textId="77777777" w:rsidTr="00405300">
        <w:tc>
          <w:tcPr>
            <w:tcW w:w="4071" w:type="dxa"/>
            <w:tcBorders>
              <w:top w:val="single" w:sz="4" w:space="0" w:color="auto"/>
              <w:left w:val="single" w:sz="4" w:space="0" w:color="auto"/>
              <w:bottom w:val="single" w:sz="4" w:space="0" w:color="auto"/>
              <w:right w:val="single" w:sz="4" w:space="0" w:color="auto"/>
            </w:tcBorders>
            <w:shd w:val="clear" w:color="auto" w:fill="FFFFFF"/>
            <w:hideMark/>
          </w:tcPr>
          <w:p w14:paraId="5C7A39CE" w14:textId="77777777" w:rsidR="00405300" w:rsidRDefault="00405300" w:rsidP="00CB080D">
            <w:pPr>
              <w:rPr>
                <w:rFonts w:eastAsia="Times New Roman"/>
                <w:sz w:val="20"/>
                <w:szCs w:val="20"/>
                <w:lang w:eastAsia="en-AU"/>
              </w:rPr>
            </w:pPr>
            <w:r>
              <w:rPr>
                <w:rFonts w:eastAsia="Times New Roman"/>
                <w:sz w:val="20"/>
                <w:szCs w:val="20"/>
                <w:lang w:eastAsia="en-AU"/>
              </w:rPr>
              <w:t>To clear land an ecological assessment and management plan is likely to be required which includes Threatened Species Assessment (cl.3.9.1.c)</w:t>
            </w:r>
          </w:p>
        </w:tc>
        <w:tc>
          <w:tcPr>
            <w:tcW w:w="3560" w:type="dxa"/>
            <w:tcBorders>
              <w:top w:val="single" w:sz="4" w:space="0" w:color="auto"/>
              <w:left w:val="single" w:sz="4" w:space="0" w:color="auto"/>
              <w:bottom w:val="single" w:sz="4" w:space="0" w:color="auto"/>
              <w:right w:val="single" w:sz="4" w:space="0" w:color="auto"/>
            </w:tcBorders>
            <w:shd w:val="clear" w:color="auto" w:fill="FFFFFF"/>
            <w:hideMark/>
          </w:tcPr>
          <w:p w14:paraId="580885A7" w14:textId="77777777" w:rsidR="00405300" w:rsidRDefault="00405300" w:rsidP="00CB080D">
            <w:pPr>
              <w:rPr>
                <w:rFonts w:eastAsia="Times New Roman"/>
                <w:sz w:val="20"/>
                <w:szCs w:val="20"/>
                <w:lang w:eastAsia="en-AU"/>
              </w:rPr>
            </w:pPr>
            <w:r>
              <w:rPr>
                <w:rFonts w:eastAsia="Times New Roman"/>
                <w:sz w:val="20"/>
                <w:szCs w:val="20"/>
                <w:lang w:eastAsia="en-AU"/>
              </w:rPr>
              <w:t xml:space="preserve">Council’s ecologist raised no concerns to the removal of the vegetation </w:t>
            </w:r>
          </w:p>
        </w:tc>
        <w:tc>
          <w:tcPr>
            <w:tcW w:w="1818" w:type="dxa"/>
            <w:tcBorders>
              <w:top w:val="single" w:sz="4" w:space="0" w:color="auto"/>
              <w:left w:val="single" w:sz="4" w:space="0" w:color="auto"/>
              <w:bottom w:val="single" w:sz="4" w:space="0" w:color="auto"/>
              <w:right w:val="single" w:sz="4" w:space="0" w:color="auto"/>
            </w:tcBorders>
            <w:shd w:val="clear" w:color="auto" w:fill="FFFFFF"/>
            <w:hideMark/>
          </w:tcPr>
          <w:p w14:paraId="59FC2E22" w14:textId="77777777" w:rsidR="00405300" w:rsidRDefault="00405300" w:rsidP="00CB080D">
            <w:pPr>
              <w:rPr>
                <w:rFonts w:eastAsia="Times New Roman"/>
                <w:sz w:val="20"/>
                <w:szCs w:val="20"/>
                <w:lang w:eastAsia="en-AU"/>
              </w:rPr>
            </w:pPr>
            <w:r>
              <w:rPr>
                <w:rFonts w:eastAsia="Times New Roman"/>
                <w:sz w:val="20"/>
                <w:szCs w:val="20"/>
                <w:lang w:eastAsia="en-AU"/>
              </w:rPr>
              <w:t>Yes</w:t>
            </w:r>
          </w:p>
        </w:tc>
      </w:tr>
      <w:tr w:rsidR="00405300" w14:paraId="4E937FB7" w14:textId="77777777" w:rsidTr="00405300">
        <w:tc>
          <w:tcPr>
            <w:tcW w:w="4071" w:type="dxa"/>
            <w:tcBorders>
              <w:top w:val="single" w:sz="4" w:space="0" w:color="auto"/>
              <w:left w:val="single" w:sz="4" w:space="0" w:color="auto"/>
              <w:bottom w:val="single" w:sz="4" w:space="0" w:color="auto"/>
              <w:right w:val="single" w:sz="4" w:space="0" w:color="auto"/>
            </w:tcBorders>
            <w:shd w:val="clear" w:color="auto" w:fill="FFFFFF"/>
            <w:hideMark/>
          </w:tcPr>
          <w:p w14:paraId="4501C8DD" w14:textId="77777777" w:rsidR="00405300" w:rsidRDefault="00405300" w:rsidP="00CB080D">
            <w:pPr>
              <w:rPr>
                <w:rFonts w:eastAsia="Times New Roman"/>
                <w:sz w:val="20"/>
                <w:szCs w:val="20"/>
                <w:lang w:eastAsia="en-AU"/>
              </w:rPr>
            </w:pPr>
            <w:r>
              <w:rPr>
                <w:rFonts w:eastAsia="Times New Roman"/>
                <w:sz w:val="20"/>
                <w:szCs w:val="20"/>
                <w:lang w:eastAsia="en-AU"/>
              </w:rPr>
              <w:t xml:space="preserve">Subdivision should be designed appropriately to so as not to </w:t>
            </w:r>
            <w:proofErr w:type="gramStart"/>
            <w:r>
              <w:rPr>
                <w:rFonts w:eastAsia="Times New Roman"/>
                <w:sz w:val="20"/>
                <w:szCs w:val="20"/>
                <w:lang w:eastAsia="en-AU"/>
              </w:rPr>
              <w:t>effect</w:t>
            </w:r>
            <w:proofErr w:type="gramEnd"/>
            <w:r>
              <w:rPr>
                <w:rFonts w:eastAsia="Times New Roman"/>
                <w:sz w:val="20"/>
                <w:szCs w:val="20"/>
                <w:lang w:eastAsia="en-AU"/>
              </w:rPr>
              <w:t xml:space="preserve"> any threatened species of ecological communities on site or adjoining land (cl. 3.9.2.b)</w:t>
            </w:r>
          </w:p>
        </w:tc>
        <w:tc>
          <w:tcPr>
            <w:tcW w:w="3560" w:type="dxa"/>
            <w:tcBorders>
              <w:top w:val="single" w:sz="4" w:space="0" w:color="auto"/>
              <w:left w:val="single" w:sz="4" w:space="0" w:color="auto"/>
              <w:bottom w:val="single" w:sz="4" w:space="0" w:color="auto"/>
              <w:right w:val="single" w:sz="4" w:space="0" w:color="auto"/>
            </w:tcBorders>
            <w:shd w:val="clear" w:color="auto" w:fill="FFFFFF"/>
            <w:hideMark/>
          </w:tcPr>
          <w:p w14:paraId="7083AA03" w14:textId="77777777" w:rsidR="00405300" w:rsidRDefault="00405300" w:rsidP="00CB080D">
            <w:pPr>
              <w:rPr>
                <w:rFonts w:eastAsia="Times New Roman"/>
                <w:sz w:val="20"/>
                <w:szCs w:val="20"/>
                <w:lang w:eastAsia="en-AU"/>
              </w:rPr>
            </w:pPr>
            <w:r>
              <w:rPr>
                <w:rFonts w:eastAsia="Times New Roman"/>
                <w:sz w:val="20"/>
                <w:szCs w:val="20"/>
                <w:lang w:eastAsia="en-AU"/>
              </w:rPr>
              <w:t>See above</w:t>
            </w:r>
          </w:p>
        </w:tc>
        <w:tc>
          <w:tcPr>
            <w:tcW w:w="1818" w:type="dxa"/>
            <w:tcBorders>
              <w:top w:val="single" w:sz="4" w:space="0" w:color="auto"/>
              <w:left w:val="single" w:sz="4" w:space="0" w:color="auto"/>
              <w:bottom w:val="single" w:sz="4" w:space="0" w:color="auto"/>
              <w:right w:val="single" w:sz="4" w:space="0" w:color="auto"/>
            </w:tcBorders>
            <w:shd w:val="clear" w:color="auto" w:fill="FFFFFF"/>
            <w:hideMark/>
          </w:tcPr>
          <w:p w14:paraId="061E2C3B" w14:textId="77777777" w:rsidR="00405300" w:rsidRDefault="00405300" w:rsidP="00CB080D">
            <w:pPr>
              <w:rPr>
                <w:rFonts w:eastAsia="Times New Roman"/>
                <w:sz w:val="20"/>
                <w:szCs w:val="20"/>
                <w:lang w:eastAsia="en-AU"/>
              </w:rPr>
            </w:pPr>
            <w:r>
              <w:rPr>
                <w:rFonts w:eastAsia="Times New Roman"/>
                <w:sz w:val="20"/>
                <w:szCs w:val="20"/>
                <w:lang w:eastAsia="en-AU"/>
              </w:rPr>
              <w:t>Yes</w:t>
            </w:r>
          </w:p>
        </w:tc>
      </w:tr>
      <w:tr w:rsidR="00405300" w14:paraId="4F5C6E7F" w14:textId="77777777" w:rsidTr="00405300">
        <w:tc>
          <w:tcPr>
            <w:tcW w:w="4071" w:type="dxa"/>
            <w:tcBorders>
              <w:top w:val="single" w:sz="4" w:space="0" w:color="auto"/>
              <w:left w:val="single" w:sz="4" w:space="0" w:color="auto"/>
              <w:bottom w:val="single" w:sz="4" w:space="0" w:color="auto"/>
              <w:right w:val="single" w:sz="4" w:space="0" w:color="auto"/>
            </w:tcBorders>
            <w:shd w:val="clear" w:color="auto" w:fill="FFFFFF"/>
            <w:hideMark/>
          </w:tcPr>
          <w:p w14:paraId="0B9776BC" w14:textId="77777777" w:rsidR="00405300" w:rsidRDefault="00405300" w:rsidP="00CB080D">
            <w:pPr>
              <w:rPr>
                <w:rFonts w:eastAsia="Times New Roman"/>
                <w:sz w:val="20"/>
                <w:szCs w:val="20"/>
                <w:lang w:eastAsia="en-AU"/>
              </w:rPr>
            </w:pPr>
            <w:r>
              <w:rPr>
                <w:rFonts w:eastAsia="Times New Roman"/>
                <w:sz w:val="20"/>
                <w:szCs w:val="20"/>
                <w:lang w:eastAsia="en-AU"/>
              </w:rPr>
              <w:t xml:space="preserve">An urban interface required on land that contains or adjoins significant vegetation (cl. 3.9.3.a) </w:t>
            </w:r>
          </w:p>
        </w:tc>
        <w:tc>
          <w:tcPr>
            <w:tcW w:w="3560" w:type="dxa"/>
            <w:tcBorders>
              <w:top w:val="single" w:sz="4" w:space="0" w:color="auto"/>
              <w:left w:val="single" w:sz="4" w:space="0" w:color="auto"/>
              <w:bottom w:val="single" w:sz="4" w:space="0" w:color="auto"/>
              <w:right w:val="single" w:sz="4" w:space="0" w:color="auto"/>
            </w:tcBorders>
            <w:shd w:val="clear" w:color="auto" w:fill="FFFFFF"/>
            <w:hideMark/>
          </w:tcPr>
          <w:p w14:paraId="4CB2C950" w14:textId="77777777" w:rsidR="00405300" w:rsidRDefault="00405300" w:rsidP="00CB080D">
            <w:pPr>
              <w:rPr>
                <w:rFonts w:eastAsia="Times New Roman"/>
                <w:sz w:val="20"/>
                <w:szCs w:val="20"/>
                <w:lang w:eastAsia="en-AU"/>
              </w:rPr>
            </w:pPr>
            <w:r>
              <w:rPr>
                <w:rFonts w:eastAsia="Times New Roman"/>
                <w:sz w:val="20"/>
                <w:szCs w:val="20"/>
                <w:lang w:eastAsia="en-AU"/>
              </w:rPr>
              <w:t>See above</w:t>
            </w:r>
          </w:p>
        </w:tc>
        <w:tc>
          <w:tcPr>
            <w:tcW w:w="1818" w:type="dxa"/>
            <w:tcBorders>
              <w:top w:val="single" w:sz="4" w:space="0" w:color="auto"/>
              <w:left w:val="single" w:sz="4" w:space="0" w:color="auto"/>
              <w:bottom w:val="single" w:sz="4" w:space="0" w:color="auto"/>
              <w:right w:val="single" w:sz="4" w:space="0" w:color="auto"/>
            </w:tcBorders>
            <w:shd w:val="clear" w:color="auto" w:fill="FFFFFF"/>
            <w:hideMark/>
          </w:tcPr>
          <w:p w14:paraId="01E1D2B1" w14:textId="77777777" w:rsidR="00405300" w:rsidRDefault="00405300" w:rsidP="00CB080D">
            <w:pPr>
              <w:rPr>
                <w:rFonts w:eastAsia="Times New Roman"/>
                <w:sz w:val="20"/>
                <w:szCs w:val="20"/>
                <w:lang w:eastAsia="en-AU"/>
              </w:rPr>
            </w:pPr>
            <w:r>
              <w:rPr>
                <w:rFonts w:eastAsia="Times New Roman"/>
                <w:sz w:val="20"/>
                <w:szCs w:val="20"/>
                <w:lang w:eastAsia="en-AU"/>
              </w:rPr>
              <w:t>Yes</w:t>
            </w:r>
          </w:p>
        </w:tc>
      </w:tr>
      <w:tr w:rsidR="00405300" w14:paraId="511D8D2D" w14:textId="77777777" w:rsidTr="00CB080D">
        <w:tc>
          <w:tcPr>
            <w:tcW w:w="9449" w:type="dxa"/>
            <w:gridSpan w:val="3"/>
            <w:tcBorders>
              <w:top w:val="single" w:sz="4" w:space="0" w:color="auto"/>
              <w:left w:val="single" w:sz="4" w:space="0" w:color="auto"/>
              <w:bottom w:val="single" w:sz="4" w:space="0" w:color="auto"/>
              <w:right w:val="single" w:sz="4" w:space="0" w:color="auto"/>
            </w:tcBorders>
            <w:shd w:val="clear" w:color="auto" w:fill="C6D9F1"/>
            <w:hideMark/>
          </w:tcPr>
          <w:p w14:paraId="2807DFB3" w14:textId="77777777" w:rsidR="00405300" w:rsidRDefault="00405300" w:rsidP="00CB080D">
            <w:pPr>
              <w:rPr>
                <w:rFonts w:eastAsia="Times New Roman"/>
                <w:sz w:val="20"/>
                <w:szCs w:val="20"/>
                <w:lang w:eastAsia="en-AU"/>
              </w:rPr>
            </w:pPr>
            <w:r>
              <w:rPr>
                <w:rFonts w:eastAsia="Times New Roman"/>
                <w:b/>
                <w:sz w:val="20"/>
                <w:szCs w:val="20"/>
                <w:lang w:eastAsia="en-AU"/>
              </w:rPr>
              <w:t>3.10 Community Safety and Security</w:t>
            </w:r>
          </w:p>
        </w:tc>
      </w:tr>
      <w:tr w:rsidR="00405300" w14:paraId="093370D7" w14:textId="77777777" w:rsidTr="00405300">
        <w:tc>
          <w:tcPr>
            <w:tcW w:w="4071" w:type="dxa"/>
            <w:tcBorders>
              <w:top w:val="single" w:sz="4" w:space="0" w:color="auto"/>
              <w:left w:val="single" w:sz="4" w:space="0" w:color="auto"/>
              <w:bottom w:val="single" w:sz="4" w:space="0" w:color="auto"/>
              <w:right w:val="single" w:sz="4" w:space="0" w:color="auto"/>
            </w:tcBorders>
            <w:shd w:val="clear" w:color="auto" w:fill="FFFFFF"/>
            <w:hideMark/>
          </w:tcPr>
          <w:p w14:paraId="75BDC532" w14:textId="77777777" w:rsidR="00405300" w:rsidRDefault="00405300" w:rsidP="00CB080D">
            <w:pPr>
              <w:rPr>
                <w:rFonts w:eastAsia="Times New Roman"/>
                <w:sz w:val="20"/>
                <w:szCs w:val="20"/>
                <w:lang w:eastAsia="en-AU"/>
              </w:rPr>
            </w:pPr>
            <w:r>
              <w:rPr>
                <w:rFonts w:eastAsia="Times New Roman"/>
                <w:sz w:val="20"/>
                <w:szCs w:val="20"/>
                <w:lang w:eastAsia="en-AU"/>
              </w:rPr>
              <w:t>Street design is to limit vehicular speed (cl.3.</w:t>
            </w:r>
            <w:proofErr w:type="gramStart"/>
            <w:r>
              <w:rPr>
                <w:rFonts w:eastAsia="Times New Roman"/>
                <w:sz w:val="20"/>
                <w:szCs w:val="20"/>
                <w:lang w:eastAsia="en-AU"/>
              </w:rPr>
              <w:t>10.a</w:t>
            </w:r>
            <w:proofErr w:type="gramEnd"/>
            <w:r>
              <w:rPr>
                <w:rFonts w:eastAsia="Times New Roman"/>
                <w:sz w:val="20"/>
                <w:szCs w:val="20"/>
                <w:lang w:eastAsia="en-AU"/>
              </w:rPr>
              <w:t>)</w:t>
            </w:r>
          </w:p>
        </w:tc>
        <w:tc>
          <w:tcPr>
            <w:tcW w:w="3560" w:type="dxa"/>
            <w:tcBorders>
              <w:top w:val="single" w:sz="4" w:space="0" w:color="auto"/>
              <w:left w:val="single" w:sz="4" w:space="0" w:color="auto"/>
              <w:bottom w:val="single" w:sz="4" w:space="0" w:color="auto"/>
              <w:right w:val="single" w:sz="4" w:space="0" w:color="auto"/>
            </w:tcBorders>
            <w:shd w:val="clear" w:color="auto" w:fill="FFFFFF"/>
            <w:hideMark/>
          </w:tcPr>
          <w:p w14:paraId="0C4304CE" w14:textId="77777777" w:rsidR="00405300" w:rsidRDefault="00405300" w:rsidP="00CB080D">
            <w:pPr>
              <w:rPr>
                <w:rFonts w:eastAsia="Times New Roman"/>
                <w:sz w:val="20"/>
                <w:szCs w:val="20"/>
                <w:lang w:eastAsia="en-AU"/>
              </w:rPr>
            </w:pPr>
            <w:r>
              <w:rPr>
                <w:rFonts w:eastAsia="Times New Roman"/>
                <w:sz w:val="20"/>
                <w:szCs w:val="20"/>
                <w:lang w:eastAsia="en-AU"/>
              </w:rPr>
              <w:t>To be conditioned as part of the consent</w:t>
            </w:r>
          </w:p>
        </w:tc>
        <w:tc>
          <w:tcPr>
            <w:tcW w:w="1818" w:type="dxa"/>
            <w:tcBorders>
              <w:top w:val="single" w:sz="4" w:space="0" w:color="auto"/>
              <w:left w:val="single" w:sz="4" w:space="0" w:color="auto"/>
              <w:bottom w:val="single" w:sz="4" w:space="0" w:color="auto"/>
              <w:right w:val="single" w:sz="4" w:space="0" w:color="auto"/>
            </w:tcBorders>
            <w:shd w:val="clear" w:color="auto" w:fill="FFFFFF"/>
            <w:hideMark/>
          </w:tcPr>
          <w:p w14:paraId="021C0D36" w14:textId="77777777" w:rsidR="00405300" w:rsidRDefault="00405300" w:rsidP="00CB080D">
            <w:pPr>
              <w:rPr>
                <w:rFonts w:eastAsia="Times New Roman"/>
                <w:sz w:val="20"/>
                <w:szCs w:val="20"/>
                <w:lang w:eastAsia="en-AU"/>
              </w:rPr>
            </w:pPr>
            <w:r>
              <w:rPr>
                <w:rFonts w:eastAsia="Times New Roman"/>
                <w:sz w:val="20"/>
                <w:szCs w:val="20"/>
                <w:lang w:eastAsia="en-AU"/>
              </w:rPr>
              <w:t>Yes</w:t>
            </w:r>
          </w:p>
        </w:tc>
      </w:tr>
      <w:tr w:rsidR="00405300" w14:paraId="35B923AE" w14:textId="77777777" w:rsidTr="00405300">
        <w:tc>
          <w:tcPr>
            <w:tcW w:w="4071" w:type="dxa"/>
            <w:tcBorders>
              <w:top w:val="single" w:sz="4" w:space="0" w:color="auto"/>
              <w:left w:val="single" w:sz="4" w:space="0" w:color="auto"/>
              <w:bottom w:val="single" w:sz="4" w:space="0" w:color="auto"/>
              <w:right w:val="single" w:sz="4" w:space="0" w:color="auto"/>
            </w:tcBorders>
            <w:shd w:val="clear" w:color="auto" w:fill="FFFFFF"/>
            <w:hideMark/>
          </w:tcPr>
          <w:p w14:paraId="157C9FA2" w14:textId="77777777" w:rsidR="00405300" w:rsidRDefault="00405300" w:rsidP="00CB080D">
            <w:pPr>
              <w:rPr>
                <w:rFonts w:eastAsia="Times New Roman"/>
                <w:sz w:val="20"/>
                <w:szCs w:val="20"/>
                <w:lang w:eastAsia="en-AU"/>
              </w:rPr>
            </w:pPr>
            <w:r>
              <w:rPr>
                <w:rFonts w:eastAsia="Times New Roman"/>
                <w:sz w:val="20"/>
                <w:szCs w:val="20"/>
                <w:lang w:eastAsia="en-AU"/>
              </w:rPr>
              <w:t>Lot design must enable appropriate surveillance while protecting privacy of residents (cl.3.</w:t>
            </w:r>
            <w:proofErr w:type="gramStart"/>
            <w:r>
              <w:rPr>
                <w:rFonts w:eastAsia="Times New Roman"/>
                <w:sz w:val="20"/>
                <w:szCs w:val="20"/>
                <w:lang w:eastAsia="en-AU"/>
              </w:rPr>
              <w:t>10.b</w:t>
            </w:r>
            <w:proofErr w:type="gramEnd"/>
            <w:r>
              <w:rPr>
                <w:rFonts w:eastAsia="Times New Roman"/>
                <w:sz w:val="20"/>
                <w:szCs w:val="20"/>
                <w:lang w:eastAsia="en-AU"/>
              </w:rPr>
              <w:t>)</w:t>
            </w:r>
          </w:p>
        </w:tc>
        <w:tc>
          <w:tcPr>
            <w:tcW w:w="3560" w:type="dxa"/>
            <w:tcBorders>
              <w:top w:val="single" w:sz="4" w:space="0" w:color="auto"/>
              <w:left w:val="single" w:sz="4" w:space="0" w:color="auto"/>
              <w:bottom w:val="single" w:sz="4" w:space="0" w:color="auto"/>
              <w:right w:val="single" w:sz="4" w:space="0" w:color="auto"/>
            </w:tcBorders>
            <w:shd w:val="clear" w:color="auto" w:fill="FFFFFF"/>
            <w:hideMark/>
          </w:tcPr>
          <w:p w14:paraId="6904C4CF" w14:textId="77777777" w:rsidR="00405300" w:rsidRDefault="00405300" w:rsidP="00CB080D">
            <w:pPr>
              <w:rPr>
                <w:rFonts w:eastAsia="Times New Roman"/>
                <w:sz w:val="20"/>
                <w:szCs w:val="20"/>
                <w:lang w:eastAsia="en-AU"/>
              </w:rPr>
            </w:pPr>
            <w:r>
              <w:rPr>
                <w:rFonts w:eastAsia="Times New Roman"/>
                <w:sz w:val="20"/>
                <w:szCs w:val="20"/>
                <w:lang w:eastAsia="en-AU"/>
              </w:rPr>
              <w:t>Provided</w:t>
            </w:r>
          </w:p>
        </w:tc>
        <w:tc>
          <w:tcPr>
            <w:tcW w:w="1818" w:type="dxa"/>
            <w:tcBorders>
              <w:top w:val="single" w:sz="4" w:space="0" w:color="auto"/>
              <w:left w:val="single" w:sz="4" w:space="0" w:color="auto"/>
              <w:bottom w:val="single" w:sz="4" w:space="0" w:color="auto"/>
              <w:right w:val="single" w:sz="4" w:space="0" w:color="auto"/>
            </w:tcBorders>
            <w:shd w:val="clear" w:color="auto" w:fill="FFFFFF"/>
            <w:hideMark/>
          </w:tcPr>
          <w:p w14:paraId="76FF2847" w14:textId="77777777" w:rsidR="00405300" w:rsidRDefault="00405300" w:rsidP="00CB080D">
            <w:pPr>
              <w:rPr>
                <w:rFonts w:eastAsia="Times New Roman"/>
                <w:sz w:val="20"/>
                <w:szCs w:val="20"/>
                <w:lang w:eastAsia="en-AU"/>
              </w:rPr>
            </w:pPr>
            <w:r>
              <w:rPr>
                <w:rFonts w:eastAsia="Times New Roman"/>
                <w:sz w:val="20"/>
                <w:szCs w:val="20"/>
                <w:lang w:eastAsia="en-AU"/>
              </w:rPr>
              <w:t>Yes</w:t>
            </w:r>
          </w:p>
        </w:tc>
      </w:tr>
      <w:tr w:rsidR="00405300" w14:paraId="04D770ED" w14:textId="77777777" w:rsidTr="00405300">
        <w:tc>
          <w:tcPr>
            <w:tcW w:w="4071" w:type="dxa"/>
            <w:tcBorders>
              <w:top w:val="single" w:sz="4" w:space="0" w:color="auto"/>
              <w:left w:val="single" w:sz="4" w:space="0" w:color="auto"/>
              <w:bottom w:val="single" w:sz="4" w:space="0" w:color="auto"/>
              <w:right w:val="single" w:sz="4" w:space="0" w:color="auto"/>
            </w:tcBorders>
            <w:shd w:val="clear" w:color="auto" w:fill="FFFFFF"/>
            <w:hideMark/>
          </w:tcPr>
          <w:p w14:paraId="1A9A95AB" w14:textId="77777777" w:rsidR="00405300" w:rsidRDefault="00405300" w:rsidP="00CB080D">
            <w:pPr>
              <w:rPr>
                <w:rFonts w:eastAsia="Times New Roman"/>
                <w:sz w:val="20"/>
                <w:szCs w:val="20"/>
                <w:lang w:eastAsia="en-AU"/>
              </w:rPr>
            </w:pPr>
            <w:r>
              <w:rPr>
                <w:rFonts w:eastAsia="Times New Roman"/>
                <w:sz w:val="20"/>
                <w:szCs w:val="20"/>
                <w:lang w:eastAsia="en-AU"/>
              </w:rPr>
              <w:t>Sight lines are to be preserved at all intersections (cl.3.</w:t>
            </w:r>
            <w:proofErr w:type="gramStart"/>
            <w:r>
              <w:rPr>
                <w:rFonts w:eastAsia="Times New Roman"/>
                <w:sz w:val="20"/>
                <w:szCs w:val="20"/>
                <w:lang w:eastAsia="en-AU"/>
              </w:rPr>
              <w:t>10.d</w:t>
            </w:r>
            <w:proofErr w:type="gramEnd"/>
            <w:r>
              <w:rPr>
                <w:rFonts w:eastAsia="Times New Roman"/>
                <w:sz w:val="20"/>
                <w:szCs w:val="20"/>
                <w:lang w:eastAsia="en-AU"/>
              </w:rPr>
              <w:t>)</w:t>
            </w:r>
          </w:p>
        </w:tc>
        <w:tc>
          <w:tcPr>
            <w:tcW w:w="3560" w:type="dxa"/>
            <w:tcBorders>
              <w:top w:val="single" w:sz="4" w:space="0" w:color="auto"/>
              <w:left w:val="single" w:sz="4" w:space="0" w:color="auto"/>
              <w:bottom w:val="single" w:sz="4" w:space="0" w:color="auto"/>
              <w:right w:val="single" w:sz="4" w:space="0" w:color="auto"/>
            </w:tcBorders>
            <w:shd w:val="clear" w:color="auto" w:fill="FFFFFF"/>
            <w:hideMark/>
          </w:tcPr>
          <w:p w14:paraId="376C713A" w14:textId="77777777" w:rsidR="00405300" w:rsidRDefault="00405300" w:rsidP="00CB080D">
            <w:pPr>
              <w:rPr>
                <w:rFonts w:eastAsia="Times New Roman"/>
                <w:sz w:val="20"/>
                <w:szCs w:val="20"/>
                <w:lang w:eastAsia="en-AU"/>
              </w:rPr>
            </w:pPr>
            <w:r>
              <w:rPr>
                <w:rFonts w:eastAsia="Times New Roman"/>
                <w:sz w:val="20"/>
                <w:szCs w:val="20"/>
                <w:lang w:eastAsia="en-AU"/>
              </w:rPr>
              <w:t>Provided</w:t>
            </w:r>
          </w:p>
        </w:tc>
        <w:tc>
          <w:tcPr>
            <w:tcW w:w="1818" w:type="dxa"/>
            <w:tcBorders>
              <w:top w:val="single" w:sz="4" w:space="0" w:color="auto"/>
              <w:left w:val="single" w:sz="4" w:space="0" w:color="auto"/>
              <w:bottom w:val="single" w:sz="4" w:space="0" w:color="auto"/>
              <w:right w:val="single" w:sz="4" w:space="0" w:color="auto"/>
            </w:tcBorders>
            <w:shd w:val="clear" w:color="auto" w:fill="FFFFFF"/>
            <w:hideMark/>
          </w:tcPr>
          <w:p w14:paraId="56408913" w14:textId="77777777" w:rsidR="00405300" w:rsidRDefault="00405300" w:rsidP="00CB080D">
            <w:pPr>
              <w:rPr>
                <w:rFonts w:eastAsia="Times New Roman"/>
                <w:sz w:val="20"/>
                <w:szCs w:val="20"/>
                <w:lang w:eastAsia="en-AU"/>
              </w:rPr>
            </w:pPr>
            <w:r>
              <w:rPr>
                <w:rFonts w:eastAsia="Times New Roman"/>
                <w:sz w:val="20"/>
                <w:szCs w:val="20"/>
                <w:lang w:eastAsia="en-AU"/>
              </w:rPr>
              <w:t>Yes</w:t>
            </w:r>
          </w:p>
        </w:tc>
      </w:tr>
      <w:tr w:rsidR="00405300" w14:paraId="10FDF43D" w14:textId="77777777" w:rsidTr="00405300">
        <w:tc>
          <w:tcPr>
            <w:tcW w:w="4071" w:type="dxa"/>
            <w:tcBorders>
              <w:top w:val="single" w:sz="4" w:space="0" w:color="auto"/>
              <w:left w:val="single" w:sz="4" w:space="0" w:color="auto"/>
              <w:bottom w:val="single" w:sz="4" w:space="0" w:color="auto"/>
              <w:right w:val="single" w:sz="4" w:space="0" w:color="auto"/>
            </w:tcBorders>
            <w:shd w:val="clear" w:color="auto" w:fill="FFFFFF"/>
            <w:hideMark/>
          </w:tcPr>
          <w:p w14:paraId="5813F176" w14:textId="77777777" w:rsidR="00405300" w:rsidRDefault="00405300" w:rsidP="00CB080D">
            <w:pPr>
              <w:rPr>
                <w:rFonts w:eastAsia="Times New Roman"/>
                <w:sz w:val="20"/>
                <w:szCs w:val="20"/>
                <w:lang w:eastAsia="en-AU"/>
              </w:rPr>
            </w:pPr>
            <w:r>
              <w:rPr>
                <w:rFonts w:eastAsia="Times New Roman"/>
                <w:sz w:val="20"/>
                <w:szCs w:val="20"/>
                <w:lang w:eastAsia="en-AU"/>
              </w:rPr>
              <w:t>Lighting shall be provided to satisfy the relevant Australian Standard (cl.3.</w:t>
            </w:r>
            <w:proofErr w:type="gramStart"/>
            <w:r>
              <w:rPr>
                <w:rFonts w:eastAsia="Times New Roman"/>
                <w:sz w:val="20"/>
                <w:szCs w:val="20"/>
                <w:lang w:eastAsia="en-AU"/>
              </w:rPr>
              <w:t>10.e</w:t>
            </w:r>
            <w:proofErr w:type="gramEnd"/>
            <w:r>
              <w:rPr>
                <w:rFonts w:eastAsia="Times New Roman"/>
                <w:sz w:val="20"/>
                <w:szCs w:val="20"/>
                <w:lang w:eastAsia="en-AU"/>
              </w:rPr>
              <w:t>)</w:t>
            </w:r>
          </w:p>
        </w:tc>
        <w:tc>
          <w:tcPr>
            <w:tcW w:w="3560" w:type="dxa"/>
            <w:tcBorders>
              <w:top w:val="single" w:sz="4" w:space="0" w:color="auto"/>
              <w:left w:val="single" w:sz="4" w:space="0" w:color="auto"/>
              <w:bottom w:val="single" w:sz="4" w:space="0" w:color="auto"/>
              <w:right w:val="single" w:sz="4" w:space="0" w:color="auto"/>
            </w:tcBorders>
            <w:shd w:val="clear" w:color="auto" w:fill="FFFFFF"/>
            <w:hideMark/>
          </w:tcPr>
          <w:p w14:paraId="10233302" w14:textId="77777777" w:rsidR="00405300" w:rsidRDefault="00405300" w:rsidP="00CB080D">
            <w:pPr>
              <w:rPr>
                <w:rFonts w:eastAsia="Times New Roman"/>
                <w:sz w:val="20"/>
                <w:szCs w:val="20"/>
                <w:lang w:eastAsia="en-AU"/>
              </w:rPr>
            </w:pPr>
            <w:r>
              <w:rPr>
                <w:rFonts w:eastAsia="Times New Roman"/>
                <w:sz w:val="20"/>
                <w:szCs w:val="20"/>
                <w:lang w:eastAsia="en-AU"/>
              </w:rPr>
              <w:t>To be conditioned as part of the consent</w:t>
            </w:r>
          </w:p>
        </w:tc>
        <w:tc>
          <w:tcPr>
            <w:tcW w:w="1818" w:type="dxa"/>
            <w:tcBorders>
              <w:top w:val="single" w:sz="4" w:space="0" w:color="auto"/>
              <w:left w:val="single" w:sz="4" w:space="0" w:color="auto"/>
              <w:bottom w:val="single" w:sz="4" w:space="0" w:color="auto"/>
              <w:right w:val="single" w:sz="4" w:space="0" w:color="auto"/>
            </w:tcBorders>
            <w:shd w:val="clear" w:color="auto" w:fill="FFFFFF"/>
            <w:hideMark/>
          </w:tcPr>
          <w:p w14:paraId="31687FDC" w14:textId="77777777" w:rsidR="00405300" w:rsidRDefault="00405300" w:rsidP="00CB080D">
            <w:pPr>
              <w:rPr>
                <w:rFonts w:eastAsia="Times New Roman"/>
                <w:sz w:val="20"/>
                <w:szCs w:val="20"/>
                <w:lang w:eastAsia="en-AU"/>
              </w:rPr>
            </w:pPr>
            <w:r>
              <w:rPr>
                <w:rFonts w:eastAsia="Times New Roman"/>
                <w:sz w:val="20"/>
                <w:szCs w:val="20"/>
                <w:lang w:eastAsia="en-AU"/>
              </w:rPr>
              <w:t>Yes</w:t>
            </w:r>
          </w:p>
        </w:tc>
      </w:tr>
      <w:tr w:rsidR="00405300" w14:paraId="137DCBBF" w14:textId="77777777" w:rsidTr="00CB080D">
        <w:tc>
          <w:tcPr>
            <w:tcW w:w="9449" w:type="dxa"/>
            <w:gridSpan w:val="3"/>
            <w:tcBorders>
              <w:top w:val="single" w:sz="4" w:space="0" w:color="auto"/>
              <w:left w:val="single" w:sz="4" w:space="0" w:color="auto"/>
              <w:bottom w:val="single" w:sz="4" w:space="0" w:color="auto"/>
              <w:right w:val="single" w:sz="4" w:space="0" w:color="auto"/>
            </w:tcBorders>
            <w:shd w:val="clear" w:color="auto" w:fill="8DB3E2"/>
            <w:hideMark/>
          </w:tcPr>
          <w:p w14:paraId="798F8F6A" w14:textId="77777777" w:rsidR="00405300" w:rsidRDefault="00405300" w:rsidP="00CB080D">
            <w:pPr>
              <w:rPr>
                <w:rFonts w:eastAsia="Times New Roman"/>
                <w:b/>
                <w:lang w:eastAsia="en-AU"/>
              </w:rPr>
            </w:pPr>
            <w:r>
              <w:rPr>
                <w:rFonts w:eastAsia="Times New Roman"/>
                <w:b/>
                <w:lang w:eastAsia="en-AU"/>
              </w:rPr>
              <w:t>4.0 Residential Subdivision</w:t>
            </w:r>
          </w:p>
        </w:tc>
      </w:tr>
      <w:tr w:rsidR="00405300" w14:paraId="40A3730E" w14:textId="77777777" w:rsidTr="00CB080D">
        <w:tc>
          <w:tcPr>
            <w:tcW w:w="9449" w:type="dxa"/>
            <w:gridSpan w:val="3"/>
            <w:tcBorders>
              <w:top w:val="single" w:sz="4" w:space="0" w:color="auto"/>
              <w:left w:val="single" w:sz="4" w:space="0" w:color="auto"/>
              <w:bottom w:val="single" w:sz="4" w:space="0" w:color="auto"/>
              <w:right w:val="single" w:sz="4" w:space="0" w:color="auto"/>
            </w:tcBorders>
            <w:shd w:val="clear" w:color="auto" w:fill="C6D9F1"/>
            <w:hideMark/>
          </w:tcPr>
          <w:p w14:paraId="5BFE2A23" w14:textId="77777777" w:rsidR="00405300" w:rsidRDefault="00405300" w:rsidP="00CB080D">
            <w:pPr>
              <w:rPr>
                <w:rFonts w:eastAsia="Times New Roman"/>
                <w:sz w:val="20"/>
                <w:szCs w:val="20"/>
                <w:lang w:eastAsia="en-AU"/>
              </w:rPr>
            </w:pPr>
            <w:r>
              <w:rPr>
                <w:rFonts w:eastAsia="Times New Roman"/>
                <w:b/>
                <w:sz w:val="20"/>
                <w:szCs w:val="20"/>
                <w:lang w:eastAsia="en-AU"/>
              </w:rPr>
              <w:t>4.1.2 Corner Lots</w:t>
            </w:r>
          </w:p>
        </w:tc>
      </w:tr>
      <w:tr w:rsidR="00405300" w14:paraId="20A1B2B3" w14:textId="77777777" w:rsidTr="00405300">
        <w:tc>
          <w:tcPr>
            <w:tcW w:w="4071" w:type="dxa"/>
            <w:tcBorders>
              <w:top w:val="single" w:sz="4" w:space="0" w:color="auto"/>
              <w:left w:val="single" w:sz="4" w:space="0" w:color="auto"/>
              <w:bottom w:val="single" w:sz="4" w:space="0" w:color="auto"/>
              <w:right w:val="single" w:sz="4" w:space="0" w:color="auto"/>
            </w:tcBorders>
            <w:shd w:val="clear" w:color="auto" w:fill="FFFFFF"/>
            <w:hideMark/>
          </w:tcPr>
          <w:p w14:paraId="5981C0F8" w14:textId="77777777" w:rsidR="00405300" w:rsidRPr="006C37D9" w:rsidRDefault="00405300" w:rsidP="00CB080D">
            <w:pPr>
              <w:rPr>
                <w:rFonts w:eastAsia="Times New Roman"/>
                <w:sz w:val="20"/>
                <w:szCs w:val="20"/>
                <w:lang w:eastAsia="en-AU"/>
              </w:rPr>
            </w:pPr>
            <w:r w:rsidRPr="006C37D9">
              <w:rPr>
                <w:rFonts w:eastAsia="Times New Roman"/>
                <w:sz w:val="20"/>
                <w:szCs w:val="20"/>
                <w:lang w:eastAsia="en-AU"/>
              </w:rPr>
              <w:lastRenderedPageBreak/>
              <w:t>Corner lots to have a minimum of 700m</w:t>
            </w:r>
            <w:r w:rsidRPr="006C37D9">
              <w:rPr>
                <w:rFonts w:eastAsia="Times New Roman"/>
                <w:sz w:val="20"/>
                <w:szCs w:val="20"/>
                <w:vertAlign w:val="superscript"/>
                <w:lang w:eastAsia="en-AU"/>
              </w:rPr>
              <w:t>2</w:t>
            </w:r>
            <w:r w:rsidRPr="006C37D9">
              <w:rPr>
                <w:rFonts w:eastAsia="Times New Roman"/>
                <w:sz w:val="20"/>
                <w:szCs w:val="20"/>
                <w:lang w:eastAsia="en-AU"/>
              </w:rPr>
              <w:t xml:space="preserve"> (cl.4.1.</w:t>
            </w:r>
            <w:proofErr w:type="gramStart"/>
            <w:r w:rsidRPr="006C37D9">
              <w:rPr>
                <w:rFonts w:eastAsia="Times New Roman"/>
                <w:sz w:val="20"/>
                <w:szCs w:val="20"/>
                <w:lang w:eastAsia="en-AU"/>
              </w:rPr>
              <w:t>2.a</w:t>
            </w:r>
            <w:proofErr w:type="gramEnd"/>
            <w:r w:rsidRPr="006C37D9">
              <w:rPr>
                <w:rFonts w:eastAsia="Times New Roman"/>
                <w:sz w:val="20"/>
                <w:szCs w:val="20"/>
                <w:lang w:eastAsia="en-AU"/>
              </w:rPr>
              <w:t>)</w:t>
            </w:r>
          </w:p>
        </w:tc>
        <w:tc>
          <w:tcPr>
            <w:tcW w:w="3560" w:type="dxa"/>
            <w:tcBorders>
              <w:top w:val="single" w:sz="4" w:space="0" w:color="auto"/>
              <w:left w:val="single" w:sz="4" w:space="0" w:color="auto"/>
              <w:bottom w:val="single" w:sz="4" w:space="0" w:color="auto"/>
              <w:right w:val="single" w:sz="4" w:space="0" w:color="auto"/>
            </w:tcBorders>
            <w:shd w:val="clear" w:color="auto" w:fill="FFFFFF"/>
          </w:tcPr>
          <w:p w14:paraId="61D4BE9C" w14:textId="7660D076" w:rsidR="00405300" w:rsidRPr="0047187B" w:rsidRDefault="00405300" w:rsidP="00CB080D">
            <w:pPr>
              <w:rPr>
                <w:rFonts w:eastAsia="Times New Roman"/>
                <w:sz w:val="20"/>
                <w:szCs w:val="20"/>
                <w:lang w:eastAsia="en-AU"/>
              </w:rPr>
            </w:pPr>
            <w:r w:rsidRPr="0047187B">
              <w:rPr>
                <w:rFonts w:eastAsia="Times New Roman"/>
                <w:sz w:val="20"/>
                <w:szCs w:val="20"/>
                <w:lang w:eastAsia="en-AU"/>
              </w:rPr>
              <w:t xml:space="preserve">Lot 11 – </w:t>
            </w:r>
            <w:r w:rsidR="0047187B" w:rsidRPr="0047187B">
              <w:rPr>
                <w:rFonts w:eastAsia="Times New Roman"/>
                <w:sz w:val="20"/>
                <w:szCs w:val="20"/>
                <w:lang w:eastAsia="en-AU"/>
              </w:rPr>
              <w:t>701.2m²</w:t>
            </w:r>
          </w:p>
          <w:p w14:paraId="39A162AE" w14:textId="77777777" w:rsidR="00405300" w:rsidRPr="0047187B" w:rsidRDefault="00405300" w:rsidP="00CB080D">
            <w:pPr>
              <w:rPr>
                <w:rFonts w:eastAsia="Times New Roman"/>
                <w:sz w:val="20"/>
                <w:szCs w:val="20"/>
                <w:lang w:eastAsia="en-AU"/>
              </w:rPr>
            </w:pPr>
          </w:p>
          <w:p w14:paraId="7F537849" w14:textId="4FA7B9E8" w:rsidR="00405300" w:rsidRPr="0047187B" w:rsidRDefault="00405300" w:rsidP="00CB080D">
            <w:pPr>
              <w:rPr>
                <w:rFonts w:eastAsia="Times New Roman"/>
                <w:sz w:val="20"/>
                <w:szCs w:val="20"/>
                <w:lang w:eastAsia="en-AU"/>
              </w:rPr>
            </w:pPr>
            <w:r w:rsidRPr="0047187B">
              <w:rPr>
                <w:rFonts w:eastAsia="Times New Roman"/>
                <w:sz w:val="20"/>
                <w:szCs w:val="20"/>
                <w:lang w:eastAsia="en-AU"/>
              </w:rPr>
              <w:t>Lot 54</w:t>
            </w:r>
            <w:r w:rsidR="0047187B" w:rsidRPr="0047187B">
              <w:rPr>
                <w:rFonts w:eastAsia="Times New Roman"/>
                <w:sz w:val="20"/>
                <w:szCs w:val="20"/>
                <w:lang w:eastAsia="en-AU"/>
              </w:rPr>
              <w:t xml:space="preserve"> – 597.5m²</w:t>
            </w:r>
          </w:p>
        </w:tc>
        <w:tc>
          <w:tcPr>
            <w:tcW w:w="1818" w:type="dxa"/>
            <w:tcBorders>
              <w:top w:val="single" w:sz="4" w:space="0" w:color="auto"/>
              <w:left w:val="single" w:sz="4" w:space="0" w:color="auto"/>
              <w:bottom w:val="single" w:sz="4" w:space="0" w:color="auto"/>
              <w:right w:val="single" w:sz="4" w:space="0" w:color="auto"/>
            </w:tcBorders>
            <w:shd w:val="clear" w:color="auto" w:fill="FFFFFF"/>
            <w:hideMark/>
          </w:tcPr>
          <w:p w14:paraId="183A4D9E" w14:textId="39DB2EC2" w:rsidR="0047187B" w:rsidRPr="0047187B" w:rsidRDefault="0047187B" w:rsidP="00CB080D">
            <w:pPr>
              <w:rPr>
                <w:rFonts w:eastAsia="Times New Roman"/>
                <w:sz w:val="20"/>
                <w:szCs w:val="20"/>
                <w:lang w:eastAsia="en-AU"/>
              </w:rPr>
            </w:pPr>
            <w:r w:rsidRPr="0047187B">
              <w:rPr>
                <w:rFonts w:eastAsia="Times New Roman"/>
                <w:sz w:val="20"/>
                <w:szCs w:val="20"/>
                <w:lang w:eastAsia="en-AU"/>
              </w:rPr>
              <w:t>Yes</w:t>
            </w:r>
          </w:p>
          <w:p w14:paraId="613EF84E" w14:textId="77777777" w:rsidR="0047187B" w:rsidRPr="0047187B" w:rsidRDefault="0047187B" w:rsidP="00CB080D">
            <w:pPr>
              <w:rPr>
                <w:rFonts w:eastAsia="Times New Roman"/>
                <w:sz w:val="20"/>
                <w:szCs w:val="20"/>
                <w:lang w:eastAsia="en-AU"/>
              </w:rPr>
            </w:pPr>
          </w:p>
          <w:p w14:paraId="403A88DF" w14:textId="47C8A9F8" w:rsidR="00405300" w:rsidRPr="0047187B" w:rsidRDefault="00405300" w:rsidP="00CB080D">
            <w:pPr>
              <w:rPr>
                <w:rFonts w:eastAsia="Times New Roman"/>
                <w:sz w:val="20"/>
                <w:szCs w:val="20"/>
                <w:lang w:eastAsia="en-AU"/>
              </w:rPr>
            </w:pPr>
            <w:r w:rsidRPr="0047187B">
              <w:rPr>
                <w:rFonts w:eastAsia="Times New Roman"/>
                <w:sz w:val="20"/>
                <w:szCs w:val="20"/>
                <w:lang w:eastAsia="en-AU"/>
              </w:rPr>
              <w:t>No – See non-compliance discussion in the report</w:t>
            </w:r>
          </w:p>
        </w:tc>
      </w:tr>
      <w:tr w:rsidR="00405300" w14:paraId="4E22A154" w14:textId="77777777" w:rsidTr="00405300">
        <w:tc>
          <w:tcPr>
            <w:tcW w:w="4071" w:type="dxa"/>
            <w:tcBorders>
              <w:top w:val="single" w:sz="4" w:space="0" w:color="auto"/>
              <w:left w:val="single" w:sz="4" w:space="0" w:color="auto"/>
              <w:bottom w:val="single" w:sz="4" w:space="0" w:color="auto"/>
              <w:right w:val="single" w:sz="4" w:space="0" w:color="auto"/>
            </w:tcBorders>
            <w:shd w:val="clear" w:color="auto" w:fill="FFFFFF"/>
            <w:hideMark/>
          </w:tcPr>
          <w:p w14:paraId="76512EC7" w14:textId="77777777" w:rsidR="00405300" w:rsidRDefault="00405300" w:rsidP="00CB080D">
            <w:pPr>
              <w:rPr>
                <w:rFonts w:eastAsia="Times New Roman"/>
                <w:sz w:val="20"/>
                <w:szCs w:val="20"/>
                <w:lang w:eastAsia="en-AU"/>
              </w:rPr>
            </w:pPr>
            <w:r>
              <w:rPr>
                <w:rFonts w:eastAsia="Times New Roman"/>
                <w:sz w:val="20"/>
                <w:szCs w:val="20"/>
                <w:lang w:eastAsia="en-AU"/>
              </w:rPr>
              <w:t>5m x 5m corner boundary splay to improve sight distance (cl.4.1.2.c)</w:t>
            </w:r>
          </w:p>
        </w:tc>
        <w:tc>
          <w:tcPr>
            <w:tcW w:w="3560" w:type="dxa"/>
            <w:tcBorders>
              <w:top w:val="single" w:sz="4" w:space="0" w:color="auto"/>
              <w:left w:val="single" w:sz="4" w:space="0" w:color="auto"/>
              <w:bottom w:val="single" w:sz="4" w:space="0" w:color="auto"/>
              <w:right w:val="single" w:sz="4" w:space="0" w:color="auto"/>
            </w:tcBorders>
            <w:shd w:val="clear" w:color="auto" w:fill="FFFFFF"/>
            <w:hideMark/>
          </w:tcPr>
          <w:p w14:paraId="237C7983" w14:textId="77777777" w:rsidR="00405300" w:rsidRDefault="00405300" w:rsidP="00CB080D">
            <w:pPr>
              <w:rPr>
                <w:rFonts w:eastAsia="Times New Roman"/>
                <w:sz w:val="20"/>
                <w:szCs w:val="20"/>
                <w:lang w:eastAsia="en-AU"/>
              </w:rPr>
            </w:pPr>
            <w:r>
              <w:rPr>
                <w:rFonts w:eastAsia="Times New Roman"/>
                <w:sz w:val="20"/>
                <w:szCs w:val="20"/>
                <w:lang w:eastAsia="en-AU"/>
              </w:rPr>
              <w:t>Provided</w:t>
            </w:r>
          </w:p>
        </w:tc>
        <w:tc>
          <w:tcPr>
            <w:tcW w:w="1818" w:type="dxa"/>
            <w:tcBorders>
              <w:top w:val="single" w:sz="4" w:space="0" w:color="auto"/>
              <w:left w:val="single" w:sz="4" w:space="0" w:color="auto"/>
              <w:bottom w:val="single" w:sz="4" w:space="0" w:color="auto"/>
              <w:right w:val="single" w:sz="4" w:space="0" w:color="auto"/>
            </w:tcBorders>
            <w:shd w:val="clear" w:color="auto" w:fill="FFFFFF"/>
            <w:hideMark/>
          </w:tcPr>
          <w:p w14:paraId="794E5BBF" w14:textId="77777777" w:rsidR="00405300" w:rsidRDefault="00405300" w:rsidP="00CB080D">
            <w:pPr>
              <w:rPr>
                <w:rFonts w:eastAsia="Times New Roman"/>
                <w:sz w:val="20"/>
                <w:szCs w:val="20"/>
                <w:lang w:eastAsia="en-AU"/>
              </w:rPr>
            </w:pPr>
            <w:r>
              <w:rPr>
                <w:rFonts w:eastAsia="Times New Roman"/>
                <w:sz w:val="20"/>
                <w:szCs w:val="20"/>
                <w:lang w:eastAsia="en-AU"/>
              </w:rPr>
              <w:t>Yes</w:t>
            </w:r>
          </w:p>
        </w:tc>
      </w:tr>
      <w:tr w:rsidR="00405300" w14:paraId="16A75112" w14:textId="77777777" w:rsidTr="00405300">
        <w:tc>
          <w:tcPr>
            <w:tcW w:w="4071" w:type="dxa"/>
            <w:tcBorders>
              <w:top w:val="single" w:sz="4" w:space="0" w:color="auto"/>
              <w:left w:val="single" w:sz="4" w:space="0" w:color="auto"/>
              <w:bottom w:val="single" w:sz="4" w:space="0" w:color="auto"/>
              <w:right w:val="single" w:sz="4" w:space="0" w:color="auto"/>
            </w:tcBorders>
            <w:shd w:val="clear" w:color="auto" w:fill="FFFFFF"/>
            <w:hideMark/>
          </w:tcPr>
          <w:p w14:paraId="2193DF92" w14:textId="77777777" w:rsidR="00405300" w:rsidRDefault="00405300" w:rsidP="00CB080D">
            <w:pPr>
              <w:rPr>
                <w:rFonts w:eastAsia="Times New Roman"/>
                <w:sz w:val="20"/>
                <w:szCs w:val="20"/>
                <w:lang w:eastAsia="en-AU"/>
              </w:rPr>
            </w:pPr>
            <w:r>
              <w:rPr>
                <w:rFonts w:eastAsia="Times New Roman"/>
                <w:sz w:val="20"/>
                <w:szCs w:val="20"/>
                <w:lang w:eastAsia="en-AU"/>
              </w:rPr>
              <w:t>Driveways to be setback a minimum 6m from the tangent point on the kerb return (cl.4.1.</w:t>
            </w:r>
            <w:proofErr w:type="gramStart"/>
            <w:r>
              <w:rPr>
                <w:rFonts w:eastAsia="Times New Roman"/>
                <w:sz w:val="20"/>
                <w:szCs w:val="20"/>
                <w:lang w:eastAsia="en-AU"/>
              </w:rPr>
              <w:t>2.d</w:t>
            </w:r>
            <w:proofErr w:type="gramEnd"/>
            <w:r>
              <w:rPr>
                <w:rFonts w:eastAsia="Times New Roman"/>
                <w:sz w:val="20"/>
                <w:szCs w:val="20"/>
                <w:lang w:eastAsia="en-AU"/>
              </w:rPr>
              <w:t>)</w:t>
            </w:r>
          </w:p>
        </w:tc>
        <w:tc>
          <w:tcPr>
            <w:tcW w:w="3560" w:type="dxa"/>
            <w:tcBorders>
              <w:top w:val="single" w:sz="4" w:space="0" w:color="auto"/>
              <w:left w:val="single" w:sz="4" w:space="0" w:color="auto"/>
              <w:bottom w:val="single" w:sz="4" w:space="0" w:color="auto"/>
              <w:right w:val="single" w:sz="4" w:space="0" w:color="auto"/>
            </w:tcBorders>
            <w:shd w:val="clear" w:color="auto" w:fill="FFFFFF"/>
            <w:hideMark/>
          </w:tcPr>
          <w:p w14:paraId="40F4A587" w14:textId="77777777" w:rsidR="00405300" w:rsidRDefault="00405300" w:rsidP="00CB080D">
            <w:pPr>
              <w:rPr>
                <w:rFonts w:eastAsia="Times New Roman"/>
                <w:sz w:val="20"/>
                <w:szCs w:val="20"/>
                <w:lang w:eastAsia="en-AU"/>
              </w:rPr>
            </w:pPr>
            <w:r>
              <w:rPr>
                <w:rFonts w:eastAsia="Times New Roman"/>
                <w:sz w:val="20"/>
                <w:szCs w:val="20"/>
                <w:lang w:eastAsia="en-AU"/>
              </w:rPr>
              <w:t xml:space="preserve">Provided </w:t>
            </w:r>
          </w:p>
        </w:tc>
        <w:tc>
          <w:tcPr>
            <w:tcW w:w="1818" w:type="dxa"/>
            <w:tcBorders>
              <w:top w:val="single" w:sz="4" w:space="0" w:color="auto"/>
              <w:left w:val="single" w:sz="4" w:space="0" w:color="auto"/>
              <w:bottom w:val="single" w:sz="4" w:space="0" w:color="auto"/>
              <w:right w:val="single" w:sz="4" w:space="0" w:color="auto"/>
            </w:tcBorders>
            <w:shd w:val="clear" w:color="auto" w:fill="FFFFFF"/>
            <w:hideMark/>
          </w:tcPr>
          <w:p w14:paraId="047EFC72" w14:textId="77777777" w:rsidR="00405300" w:rsidRDefault="00405300" w:rsidP="00CB080D">
            <w:pPr>
              <w:rPr>
                <w:rFonts w:eastAsia="Times New Roman"/>
                <w:sz w:val="20"/>
                <w:szCs w:val="20"/>
                <w:lang w:eastAsia="en-AU"/>
              </w:rPr>
            </w:pPr>
            <w:r>
              <w:rPr>
                <w:rFonts w:eastAsia="Times New Roman"/>
                <w:sz w:val="20"/>
                <w:szCs w:val="20"/>
                <w:lang w:eastAsia="en-AU"/>
              </w:rPr>
              <w:t>Yes</w:t>
            </w:r>
          </w:p>
        </w:tc>
      </w:tr>
      <w:tr w:rsidR="00405300" w14:paraId="0E8D7119" w14:textId="77777777" w:rsidTr="00405300">
        <w:tc>
          <w:tcPr>
            <w:tcW w:w="4071" w:type="dxa"/>
            <w:tcBorders>
              <w:top w:val="single" w:sz="4" w:space="0" w:color="auto"/>
              <w:left w:val="single" w:sz="4" w:space="0" w:color="auto"/>
              <w:bottom w:val="single" w:sz="4" w:space="0" w:color="auto"/>
              <w:right w:val="single" w:sz="4" w:space="0" w:color="auto"/>
            </w:tcBorders>
            <w:shd w:val="clear" w:color="auto" w:fill="FFFFFF"/>
            <w:hideMark/>
          </w:tcPr>
          <w:p w14:paraId="2BDDE719" w14:textId="77777777" w:rsidR="00405300" w:rsidRDefault="00405300" w:rsidP="00CB080D">
            <w:pPr>
              <w:rPr>
                <w:rFonts w:eastAsia="Times New Roman"/>
                <w:sz w:val="20"/>
                <w:szCs w:val="20"/>
                <w:lang w:eastAsia="en-AU"/>
              </w:rPr>
            </w:pPr>
            <w:r>
              <w:rPr>
                <w:rFonts w:eastAsia="Times New Roman"/>
                <w:sz w:val="20"/>
                <w:szCs w:val="20"/>
                <w:lang w:eastAsia="en-AU"/>
              </w:rPr>
              <w:t>Driveways for lots adjacent to roundabouts or channelled intersections are to be clear of islands and pavement marking. Alternate access or right of carriageway from another street may be required (cl.4.1.</w:t>
            </w:r>
            <w:proofErr w:type="gramStart"/>
            <w:r>
              <w:rPr>
                <w:rFonts w:eastAsia="Times New Roman"/>
                <w:sz w:val="20"/>
                <w:szCs w:val="20"/>
                <w:lang w:eastAsia="en-AU"/>
              </w:rPr>
              <w:t>2.f</w:t>
            </w:r>
            <w:proofErr w:type="gramEnd"/>
            <w:r>
              <w:rPr>
                <w:rFonts w:eastAsia="Times New Roman"/>
                <w:sz w:val="20"/>
                <w:szCs w:val="20"/>
                <w:lang w:eastAsia="en-AU"/>
              </w:rPr>
              <w:t>)</w:t>
            </w:r>
          </w:p>
        </w:tc>
        <w:tc>
          <w:tcPr>
            <w:tcW w:w="3560" w:type="dxa"/>
            <w:tcBorders>
              <w:top w:val="single" w:sz="4" w:space="0" w:color="auto"/>
              <w:left w:val="single" w:sz="4" w:space="0" w:color="auto"/>
              <w:bottom w:val="single" w:sz="4" w:space="0" w:color="auto"/>
              <w:right w:val="single" w:sz="4" w:space="0" w:color="auto"/>
            </w:tcBorders>
            <w:shd w:val="clear" w:color="auto" w:fill="FFFFFF"/>
          </w:tcPr>
          <w:p w14:paraId="7AF76F76" w14:textId="77777777" w:rsidR="00405300" w:rsidRDefault="00405300" w:rsidP="00CB080D">
            <w:pPr>
              <w:rPr>
                <w:rFonts w:eastAsia="Times New Roman"/>
                <w:sz w:val="20"/>
                <w:szCs w:val="20"/>
                <w:lang w:eastAsia="en-AU"/>
              </w:rPr>
            </w:pPr>
          </w:p>
        </w:tc>
        <w:tc>
          <w:tcPr>
            <w:tcW w:w="1818" w:type="dxa"/>
            <w:tcBorders>
              <w:top w:val="single" w:sz="4" w:space="0" w:color="auto"/>
              <w:left w:val="single" w:sz="4" w:space="0" w:color="auto"/>
              <w:bottom w:val="single" w:sz="4" w:space="0" w:color="auto"/>
              <w:right w:val="single" w:sz="4" w:space="0" w:color="auto"/>
            </w:tcBorders>
            <w:shd w:val="clear" w:color="auto" w:fill="FFFFFF"/>
            <w:hideMark/>
          </w:tcPr>
          <w:p w14:paraId="017C09B7" w14:textId="77777777" w:rsidR="00405300" w:rsidRDefault="00405300" w:rsidP="00CB080D">
            <w:pPr>
              <w:rPr>
                <w:rFonts w:eastAsia="Times New Roman"/>
                <w:sz w:val="20"/>
                <w:szCs w:val="20"/>
                <w:lang w:eastAsia="en-AU"/>
              </w:rPr>
            </w:pPr>
            <w:r>
              <w:rPr>
                <w:rFonts w:eastAsia="Times New Roman"/>
                <w:sz w:val="20"/>
                <w:szCs w:val="20"/>
                <w:lang w:eastAsia="en-AU"/>
              </w:rPr>
              <w:t>Yes</w:t>
            </w:r>
          </w:p>
        </w:tc>
      </w:tr>
      <w:tr w:rsidR="00405300" w14:paraId="0ABBC008" w14:textId="77777777" w:rsidTr="00CB080D">
        <w:tc>
          <w:tcPr>
            <w:tcW w:w="9449" w:type="dxa"/>
            <w:gridSpan w:val="3"/>
            <w:tcBorders>
              <w:top w:val="single" w:sz="4" w:space="0" w:color="auto"/>
              <w:left w:val="single" w:sz="4" w:space="0" w:color="auto"/>
              <w:bottom w:val="single" w:sz="4" w:space="0" w:color="auto"/>
              <w:right w:val="single" w:sz="4" w:space="0" w:color="auto"/>
            </w:tcBorders>
            <w:shd w:val="clear" w:color="auto" w:fill="C6D9F1"/>
            <w:hideMark/>
          </w:tcPr>
          <w:p w14:paraId="633887B9" w14:textId="77777777" w:rsidR="00405300" w:rsidRDefault="00405300" w:rsidP="00CB080D">
            <w:pPr>
              <w:rPr>
                <w:rFonts w:eastAsia="Times New Roman"/>
                <w:sz w:val="20"/>
                <w:szCs w:val="20"/>
                <w:highlight w:val="yellow"/>
                <w:lang w:eastAsia="en-AU"/>
              </w:rPr>
            </w:pPr>
            <w:r>
              <w:rPr>
                <w:rFonts w:eastAsia="Times New Roman"/>
                <w:b/>
                <w:sz w:val="20"/>
                <w:szCs w:val="20"/>
                <w:lang w:eastAsia="en-AU"/>
              </w:rPr>
              <w:t>4.1.4.1 Access location restrictions affecting lot layout and design</w:t>
            </w:r>
          </w:p>
        </w:tc>
      </w:tr>
      <w:tr w:rsidR="00405300" w14:paraId="6FA835BF" w14:textId="77777777" w:rsidTr="00405300">
        <w:tc>
          <w:tcPr>
            <w:tcW w:w="4071" w:type="dxa"/>
            <w:tcBorders>
              <w:top w:val="single" w:sz="4" w:space="0" w:color="auto"/>
              <w:left w:val="single" w:sz="4" w:space="0" w:color="auto"/>
              <w:bottom w:val="single" w:sz="4" w:space="0" w:color="auto"/>
              <w:right w:val="single" w:sz="4" w:space="0" w:color="auto"/>
            </w:tcBorders>
            <w:shd w:val="clear" w:color="auto" w:fill="FFFFFF"/>
            <w:hideMark/>
          </w:tcPr>
          <w:p w14:paraId="51BE07DE" w14:textId="77777777" w:rsidR="00405300" w:rsidRDefault="00405300" w:rsidP="00CB080D">
            <w:pPr>
              <w:rPr>
                <w:rFonts w:eastAsia="Times New Roman"/>
                <w:sz w:val="20"/>
                <w:szCs w:val="20"/>
                <w:lang w:eastAsia="en-AU"/>
              </w:rPr>
            </w:pPr>
            <w:r>
              <w:rPr>
                <w:rFonts w:eastAsia="Times New Roman"/>
                <w:sz w:val="20"/>
                <w:szCs w:val="20"/>
                <w:lang w:eastAsia="en-AU"/>
              </w:rPr>
              <w:t xml:space="preserve">Access driveways shall not be located over or in the vicinity of pedestrian or school crossings or other traffic management facilities </w:t>
            </w:r>
          </w:p>
        </w:tc>
        <w:tc>
          <w:tcPr>
            <w:tcW w:w="3560" w:type="dxa"/>
            <w:tcBorders>
              <w:top w:val="single" w:sz="4" w:space="0" w:color="auto"/>
              <w:left w:val="single" w:sz="4" w:space="0" w:color="auto"/>
              <w:bottom w:val="single" w:sz="4" w:space="0" w:color="auto"/>
              <w:right w:val="single" w:sz="4" w:space="0" w:color="auto"/>
            </w:tcBorders>
            <w:shd w:val="clear" w:color="auto" w:fill="FFFFFF"/>
            <w:hideMark/>
          </w:tcPr>
          <w:p w14:paraId="0240BEEC" w14:textId="77777777" w:rsidR="00405300" w:rsidRDefault="00405300" w:rsidP="00CB080D">
            <w:pPr>
              <w:rPr>
                <w:rFonts w:eastAsia="Times New Roman"/>
                <w:sz w:val="20"/>
                <w:szCs w:val="20"/>
                <w:lang w:eastAsia="en-AU"/>
              </w:rPr>
            </w:pPr>
            <w:r>
              <w:rPr>
                <w:rFonts w:eastAsia="Times New Roman"/>
                <w:sz w:val="20"/>
                <w:szCs w:val="20"/>
                <w:lang w:eastAsia="en-AU"/>
              </w:rPr>
              <w:t>Provided</w:t>
            </w:r>
          </w:p>
        </w:tc>
        <w:tc>
          <w:tcPr>
            <w:tcW w:w="1818" w:type="dxa"/>
            <w:tcBorders>
              <w:top w:val="single" w:sz="4" w:space="0" w:color="auto"/>
              <w:left w:val="single" w:sz="4" w:space="0" w:color="auto"/>
              <w:bottom w:val="single" w:sz="4" w:space="0" w:color="auto"/>
              <w:right w:val="single" w:sz="4" w:space="0" w:color="auto"/>
            </w:tcBorders>
            <w:shd w:val="clear" w:color="auto" w:fill="FFFFFF"/>
            <w:hideMark/>
          </w:tcPr>
          <w:p w14:paraId="08E90D19" w14:textId="77777777" w:rsidR="00405300" w:rsidRDefault="00405300" w:rsidP="00CB080D">
            <w:pPr>
              <w:rPr>
                <w:rFonts w:eastAsia="Times New Roman"/>
                <w:sz w:val="20"/>
                <w:szCs w:val="20"/>
                <w:lang w:eastAsia="en-AU"/>
              </w:rPr>
            </w:pPr>
            <w:r>
              <w:rPr>
                <w:rFonts w:eastAsia="Times New Roman"/>
                <w:sz w:val="20"/>
                <w:szCs w:val="20"/>
                <w:lang w:eastAsia="en-AU"/>
              </w:rPr>
              <w:t>Yes</w:t>
            </w:r>
          </w:p>
        </w:tc>
      </w:tr>
      <w:tr w:rsidR="00405300" w14:paraId="01FF7809" w14:textId="77777777" w:rsidTr="00405300">
        <w:tc>
          <w:tcPr>
            <w:tcW w:w="4071" w:type="dxa"/>
            <w:tcBorders>
              <w:top w:val="single" w:sz="4" w:space="0" w:color="auto"/>
              <w:left w:val="single" w:sz="4" w:space="0" w:color="auto"/>
              <w:bottom w:val="single" w:sz="4" w:space="0" w:color="auto"/>
              <w:right w:val="single" w:sz="4" w:space="0" w:color="auto"/>
            </w:tcBorders>
            <w:shd w:val="clear" w:color="auto" w:fill="FFFFFF"/>
            <w:hideMark/>
          </w:tcPr>
          <w:p w14:paraId="2322E407" w14:textId="77777777" w:rsidR="00405300" w:rsidRDefault="00405300" w:rsidP="00CB080D">
            <w:pPr>
              <w:rPr>
                <w:rFonts w:eastAsia="Times New Roman"/>
                <w:sz w:val="20"/>
                <w:szCs w:val="20"/>
                <w:lang w:eastAsia="en-AU"/>
              </w:rPr>
            </w:pPr>
            <w:r>
              <w:rPr>
                <w:rFonts w:eastAsia="Times New Roman"/>
                <w:sz w:val="20"/>
                <w:szCs w:val="20"/>
                <w:lang w:eastAsia="en-AU"/>
              </w:rPr>
              <w:t xml:space="preserve">The street design and lot layout </w:t>
            </w:r>
            <w:proofErr w:type="gramStart"/>
            <w:r>
              <w:rPr>
                <w:rFonts w:eastAsia="Times New Roman"/>
                <w:sz w:val="20"/>
                <w:szCs w:val="20"/>
                <w:lang w:eastAsia="en-AU"/>
              </w:rPr>
              <w:t>is</w:t>
            </w:r>
            <w:proofErr w:type="gramEnd"/>
            <w:r>
              <w:rPr>
                <w:rFonts w:eastAsia="Times New Roman"/>
                <w:sz w:val="20"/>
                <w:szCs w:val="20"/>
                <w:lang w:eastAsia="en-AU"/>
              </w:rPr>
              <w:t xml:space="preserve"> to consider the likely location of lot accesses, with regards to the provision of adequate sight distances in accordance with AS/NZS 2890 and the Australian Guidelines Part 5.</w:t>
            </w:r>
          </w:p>
        </w:tc>
        <w:tc>
          <w:tcPr>
            <w:tcW w:w="3560" w:type="dxa"/>
            <w:tcBorders>
              <w:top w:val="single" w:sz="4" w:space="0" w:color="auto"/>
              <w:left w:val="single" w:sz="4" w:space="0" w:color="auto"/>
              <w:bottom w:val="single" w:sz="4" w:space="0" w:color="auto"/>
              <w:right w:val="single" w:sz="4" w:space="0" w:color="auto"/>
            </w:tcBorders>
            <w:shd w:val="clear" w:color="auto" w:fill="FFFFFF"/>
            <w:hideMark/>
          </w:tcPr>
          <w:p w14:paraId="0C92B0A5" w14:textId="77777777" w:rsidR="00405300" w:rsidRDefault="00405300" w:rsidP="00CB080D">
            <w:pPr>
              <w:rPr>
                <w:rFonts w:eastAsia="Times New Roman"/>
                <w:sz w:val="20"/>
                <w:szCs w:val="20"/>
                <w:lang w:eastAsia="en-AU"/>
              </w:rPr>
            </w:pPr>
            <w:r>
              <w:rPr>
                <w:rFonts w:eastAsia="Times New Roman"/>
                <w:sz w:val="20"/>
                <w:szCs w:val="20"/>
                <w:lang w:eastAsia="en-AU"/>
              </w:rPr>
              <w:t>Provided</w:t>
            </w:r>
          </w:p>
        </w:tc>
        <w:tc>
          <w:tcPr>
            <w:tcW w:w="1818" w:type="dxa"/>
            <w:tcBorders>
              <w:top w:val="single" w:sz="4" w:space="0" w:color="auto"/>
              <w:left w:val="single" w:sz="4" w:space="0" w:color="auto"/>
              <w:bottom w:val="single" w:sz="4" w:space="0" w:color="auto"/>
              <w:right w:val="single" w:sz="4" w:space="0" w:color="auto"/>
            </w:tcBorders>
            <w:shd w:val="clear" w:color="auto" w:fill="FFFFFF"/>
            <w:hideMark/>
          </w:tcPr>
          <w:p w14:paraId="728F6415" w14:textId="77777777" w:rsidR="00405300" w:rsidRDefault="00405300" w:rsidP="00CB080D">
            <w:pPr>
              <w:rPr>
                <w:rFonts w:eastAsia="Times New Roman"/>
                <w:sz w:val="20"/>
                <w:szCs w:val="20"/>
                <w:lang w:eastAsia="en-AU"/>
              </w:rPr>
            </w:pPr>
            <w:r>
              <w:rPr>
                <w:rFonts w:eastAsia="Times New Roman"/>
                <w:sz w:val="20"/>
                <w:szCs w:val="20"/>
                <w:lang w:eastAsia="en-AU"/>
              </w:rPr>
              <w:t>Yes</w:t>
            </w:r>
          </w:p>
        </w:tc>
      </w:tr>
      <w:tr w:rsidR="00405300" w14:paraId="3CB1689C" w14:textId="77777777" w:rsidTr="00CB080D">
        <w:tc>
          <w:tcPr>
            <w:tcW w:w="9449" w:type="dxa"/>
            <w:gridSpan w:val="3"/>
            <w:tcBorders>
              <w:top w:val="single" w:sz="4" w:space="0" w:color="auto"/>
              <w:left w:val="single" w:sz="4" w:space="0" w:color="auto"/>
              <w:bottom w:val="single" w:sz="4" w:space="0" w:color="auto"/>
              <w:right w:val="single" w:sz="4" w:space="0" w:color="auto"/>
            </w:tcBorders>
            <w:shd w:val="clear" w:color="auto" w:fill="C6D9F1"/>
            <w:hideMark/>
          </w:tcPr>
          <w:p w14:paraId="40ACB53B" w14:textId="77777777" w:rsidR="00405300" w:rsidRDefault="00405300" w:rsidP="00CB080D">
            <w:pPr>
              <w:rPr>
                <w:rFonts w:eastAsia="Times New Roman"/>
                <w:b/>
                <w:sz w:val="20"/>
                <w:szCs w:val="20"/>
                <w:lang w:eastAsia="en-AU"/>
              </w:rPr>
            </w:pPr>
            <w:r>
              <w:rPr>
                <w:rFonts w:eastAsia="Times New Roman"/>
                <w:b/>
                <w:sz w:val="20"/>
                <w:szCs w:val="20"/>
                <w:lang w:eastAsia="en-AU"/>
              </w:rPr>
              <w:t>4.1.5 Small Lot Housing Development</w:t>
            </w:r>
          </w:p>
        </w:tc>
      </w:tr>
      <w:tr w:rsidR="00405300" w14:paraId="10B6103D" w14:textId="77777777" w:rsidTr="00CB080D">
        <w:tc>
          <w:tcPr>
            <w:tcW w:w="9449" w:type="dxa"/>
            <w:gridSpan w:val="3"/>
            <w:tcBorders>
              <w:top w:val="single" w:sz="4" w:space="0" w:color="auto"/>
              <w:left w:val="single" w:sz="4" w:space="0" w:color="auto"/>
              <w:bottom w:val="single" w:sz="4" w:space="0" w:color="auto"/>
              <w:right w:val="single" w:sz="4" w:space="0" w:color="auto"/>
            </w:tcBorders>
            <w:shd w:val="clear" w:color="auto" w:fill="C6D9F1"/>
            <w:hideMark/>
          </w:tcPr>
          <w:p w14:paraId="7D0700C9" w14:textId="77777777" w:rsidR="00405300" w:rsidRDefault="00405300" w:rsidP="00CB080D">
            <w:pPr>
              <w:rPr>
                <w:rFonts w:eastAsia="Times New Roman"/>
                <w:sz w:val="20"/>
                <w:szCs w:val="20"/>
                <w:lang w:eastAsia="en-AU"/>
              </w:rPr>
            </w:pPr>
            <w:r>
              <w:rPr>
                <w:rFonts w:eastAsia="Times New Roman"/>
                <w:b/>
                <w:sz w:val="20"/>
                <w:szCs w:val="20"/>
                <w:lang w:eastAsia="en-AU"/>
              </w:rPr>
              <w:t>4.1.5.1 Small Lot Housing in the R2 Low Density Residential Zone</w:t>
            </w:r>
          </w:p>
        </w:tc>
      </w:tr>
      <w:tr w:rsidR="00405300" w14:paraId="3CD7C9A3" w14:textId="77777777" w:rsidTr="00405300">
        <w:tc>
          <w:tcPr>
            <w:tcW w:w="4071" w:type="dxa"/>
            <w:tcBorders>
              <w:top w:val="single" w:sz="4" w:space="0" w:color="auto"/>
              <w:left w:val="single" w:sz="4" w:space="0" w:color="auto"/>
              <w:bottom w:val="single" w:sz="4" w:space="0" w:color="auto"/>
              <w:right w:val="single" w:sz="4" w:space="0" w:color="auto"/>
            </w:tcBorders>
            <w:shd w:val="clear" w:color="auto" w:fill="FFFFFF"/>
            <w:hideMark/>
          </w:tcPr>
          <w:p w14:paraId="3399B952" w14:textId="77777777" w:rsidR="00405300" w:rsidRDefault="00405300" w:rsidP="00CB080D">
            <w:pPr>
              <w:rPr>
                <w:rFonts w:eastAsia="Times New Roman" w:cs="Times New Roman"/>
                <w:sz w:val="20"/>
                <w:szCs w:val="20"/>
                <w:lang w:eastAsia="en-AU"/>
              </w:rPr>
            </w:pPr>
            <w:r>
              <w:rPr>
                <w:rFonts w:eastAsia="Times New Roman" w:cs="Times New Roman"/>
                <w:sz w:val="20"/>
                <w:szCs w:val="20"/>
                <w:lang w:eastAsia="en-AU"/>
              </w:rPr>
              <w:t>Applications for Small Lot Housing must address the requirements of Clause 4.1B of WLEP 2013 (cl.4.1.5.</w:t>
            </w:r>
            <w:proofErr w:type="gramStart"/>
            <w:r>
              <w:rPr>
                <w:rFonts w:eastAsia="Times New Roman" w:cs="Times New Roman"/>
                <w:sz w:val="20"/>
                <w:szCs w:val="20"/>
                <w:lang w:eastAsia="en-AU"/>
              </w:rPr>
              <w:t>1.a</w:t>
            </w:r>
            <w:proofErr w:type="gramEnd"/>
            <w:r>
              <w:rPr>
                <w:rFonts w:eastAsia="Times New Roman" w:cs="Times New Roman"/>
                <w:sz w:val="20"/>
                <w:szCs w:val="20"/>
                <w:lang w:eastAsia="en-AU"/>
              </w:rPr>
              <w:t>)</w:t>
            </w:r>
          </w:p>
        </w:tc>
        <w:tc>
          <w:tcPr>
            <w:tcW w:w="3560" w:type="dxa"/>
            <w:tcBorders>
              <w:top w:val="single" w:sz="4" w:space="0" w:color="auto"/>
              <w:left w:val="single" w:sz="4" w:space="0" w:color="auto"/>
              <w:bottom w:val="single" w:sz="4" w:space="0" w:color="auto"/>
              <w:right w:val="single" w:sz="4" w:space="0" w:color="auto"/>
            </w:tcBorders>
            <w:shd w:val="clear" w:color="auto" w:fill="FFFFFF"/>
            <w:hideMark/>
          </w:tcPr>
          <w:p w14:paraId="2B674B5E" w14:textId="77777777" w:rsidR="00405300" w:rsidRDefault="00405300" w:rsidP="00CB080D">
            <w:pPr>
              <w:rPr>
                <w:rFonts w:eastAsia="Times New Roman"/>
                <w:sz w:val="20"/>
                <w:szCs w:val="20"/>
                <w:lang w:eastAsia="en-AU"/>
              </w:rPr>
            </w:pPr>
            <w:r>
              <w:rPr>
                <w:rFonts w:eastAsia="Times New Roman"/>
                <w:sz w:val="20"/>
                <w:szCs w:val="20"/>
                <w:lang w:eastAsia="en-AU"/>
              </w:rPr>
              <w:t>Provided</w:t>
            </w:r>
          </w:p>
        </w:tc>
        <w:tc>
          <w:tcPr>
            <w:tcW w:w="1818" w:type="dxa"/>
            <w:tcBorders>
              <w:top w:val="single" w:sz="4" w:space="0" w:color="auto"/>
              <w:left w:val="single" w:sz="4" w:space="0" w:color="auto"/>
              <w:bottom w:val="single" w:sz="4" w:space="0" w:color="auto"/>
              <w:right w:val="single" w:sz="4" w:space="0" w:color="auto"/>
            </w:tcBorders>
            <w:shd w:val="clear" w:color="auto" w:fill="FFFFFF"/>
            <w:hideMark/>
          </w:tcPr>
          <w:p w14:paraId="34C3210D" w14:textId="77777777" w:rsidR="00405300" w:rsidRDefault="00405300" w:rsidP="00CB080D">
            <w:pPr>
              <w:rPr>
                <w:rFonts w:eastAsia="Times New Roman"/>
                <w:sz w:val="20"/>
                <w:szCs w:val="20"/>
                <w:lang w:eastAsia="en-AU"/>
              </w:rPr>
            </w:pPr>
            <w:r>
              <w:rPr>
                <w:rFonts w:eastAsia="Times New Roman"/>
                <w:sz w:val="20"/>
                <w:szCs w:val="20"/>
                <w:lang w:eastAsia="en-AU"/>
              </w:rPr>
              <w:t>Yes</w:t>
            </w:r>
          </w:p>
        </w:tc>
      </w:tr>
      <w:tr w:rsidR="00405300" w14:paraId="39680AB8" w14:textId="77777777" w:rsidTr="00405300">
        <w:tc>
          <w:tcPr>
            <w:tcW w:w="4071" w:type="dxa"/>
            <w:tcBorders>
              <w:top w:val="single" w:sz="4" w:space="0" w:color="auto"/>
              <w:left w:val="single" w:sz="4" w:space="0" w:color="auto"/>
              <w:bottom w:val="single" w:sz="4" w:space="0" w:color="auto"/>
              <w:right w:val="single" w:sz="4" w:space="0" w:color="auto"/>
            </w:tcBorders>
            <w:shd w:val="clear" w:color="auto" w:fill="FFFFFF"/>
          </w:tcPr>
          <w:p w14:paraId="3D5F4ADB" w14:textId="77777777" w:rsidR="00405300" w:rsidRDefault="00405300" w:rsidP="00CB080D">
            <w:pPr>
              <w:rPr>
                <w:rFonts w:eastAsia="Times New Roman"/>
                <w:sz w:val="20"/>
                <w:szCs w:val="20"/>
                <w:lang w:eastAsia="en-AU"/>
              </w:rPr>
            </w:pPr>
            <w:r>
              <w:rPr>
                <w:rFonts w:eastAsia="Times New Roman"/>
                <w:sz w:val="20"/>
                <w:szCs w:val="20"/>
                <w:lang w:eastAsia="en-AU"/>
              </w:rPr>
              <w:t>Building Design:</w:t>
            </w:r>
          </w:p>
          <w:p w14:paraId="0BC788D5" w14:textId="77777777" w:rsidR="00405300" w:rsidRDefault="00405300" w:rsidP="00405300">
            <w:pPr>
              <w:numPr>
                <w:ilvl w:val="0"/>
                <w:numId w:val="4"/>
              </w:numPr>
              <w:spacing w:after="200" w:line="276" w:lineRule="auto"/>
              <w:rPr>
                <w:rFonts w:eastAsia="Times New Roman"/>
                <w:sz w:val="18"/>
                <w:szCs w:val="18"/>
                <w:lang w:eastAsia="en-AU"/>
              </w:rPr>
            </w:pPr>
            <w:r>
              <w:rPr>
                <w:rFonts w:eastAsia="Times New Roman" w:cs="Times New Roman"/>
                <w:sz w:val="18"/>
                <w:szCs w:val="18"/>
                <w:lang w:eastAsia="en-AU"/>
              </w:rPr>
              <w:t>small lot housing development proposals shall include the submission of individual dwelling designs for each lot.</w:t>
            </w:r>
          </w:p>
          <w:p w14:paraId="00D8FB9F" w14:textId="77777777" w:rsidR="00405300" w:rsidRDefault="00405300" w:rsidP="00CB080D">
            <w:pPr>
              <w:ind w:left="720"/>
              <w:rPr>
                <w:rFonts w:eastAsia="Times New Roman"/>
                <w:sz w:val="18"/>
                <w:szCs w:val="18"/>
                <w:lang w:eastAsia="en-AU"/>
              </w:rPr>
            </w:pPr>
          </w:p>
          <w:p w14:paraId="1F39A4A2" w14:textId="77777777" w:rsidR="00405300" w:rsidRDefault="00405300" w:rsidP="00405300">
            <w:pPr>
              <w:numPr>
                <w:ilvl w:val="0"/>
                <w:numId w:val="4"/>
              </w:numPr>
              <w:spacing w:after="200" w:line="276" w:lineRule="auto"/>
              <w:rPr>
                <w:rFonts w:eastAsia="Times New Roman"/>
                <w:sz w:val="18"/>
                <w:szCs w:val="18"/>
                <w:lang w:eastAsia="en-AU"/>
              </w:rPr>
            </w:pPr>
            <w:r>
              <w:rPr>
                <w:rFonts w:eastAsia="Times New Roman" w:cs="Times New Roman"/>
                <w:sz w:val="18"/>
                <w:szCs w:val="18"/>
                <w:lang w:eastAsia="en-AU"/>
              </w:rPr>
              <w:t>Designs to have regard for Chapter 2.1 Housing and Ancillary Structures.</w:t>
            </w:r>
          </w:p>
          <w:p w14:paraId="016D923B" w14:textId="77777777" w:rsidR="00405300" w:rsidRDefault="00405300" w:rsidP="00CB080D">
            <w:pPr>
              <w:ind w:left="720"/>
              <w:rPr>
                <w:rFonts w:eastAsia="Times New Roman"/>
                <w:sz w:val="18"/>
                <w:szCs w:val="18"/>
                <w:lang w:eastAsia="en-AU"/>
              </w:rPr>
            </w:pPr>
          </w:p>
          <w:p w14:paraId="638F82F6" w14:textId="77777777" w:rsidR="00405300" w:rsidRDefault="00405300" w:rsidP="00405300">
            <w:pPr>
              <w:numPr>
                <w:ilvl w:val="0"/>
                <w:numId w:val="4"/>
              </w:numPr>
              <w:spacing w:after="200" w:line="276" w:lineRule="auto"/>
              <w:rPr>
                <w:rFonts w:eastAsia="Times New Roman"/>
                <w:sz w:val="18"/>
                <w:szCs w:val="18"/>
                <w:lang w:eastAsia="en-AU"/>
              </w:rPr>
            </w:pPr>
            <w:r>
              <w:rPr>
                <w:rFonts w:eastAsia="Times New Roman" w:cs="Times New Roman"/>
                <w:sz w:val="18"/>
                <w:szCs w:val="18"/>
                <w:lang w:eastAsia="en-AU"/>
              </w:rPr>
              <w:t>Dwelling designs shall provide for variation and architectural interest.</w:t>
            </w:r>
            <w:r>
              <w:rPr>
                <w:rFonts w:eastAsia="Times New Roman" w:cs="Times New Roman"/>
                <w:sz w:val="20"/>
                <w:szCs w:val="20"/>
                <w:lang w:eastAsia="en-AU"/>
              </w:rPr>
              <w:t xml:space="preserve"> (cl.4.1.5.</w:t>
            </w:r>
            <w:proofErr w:type="gramStart"/>
            <w:r>
              <w:rPr>
                <w:rFonts w:eastAsia="Times New Roman" w:cs="Times New Roman"/>
                <w:sz w:val="20"/>
                <w:szCs w:val="20"/>
                <w:lang w:eastAsia="en-AU"/>
              </w:rPr>
              <w:t>1.b</w:t>
            </w:r>
            <w:proofErr w:type="gramEnd"/>
            <w:r>
              <w:rPr>
                <w:rFonts w:eastAsia="Times New Roman" w:cs="Times New Roman"/>
                <w:sz w:val="20"/>
                <w:szCs w:val="20"/>
                <w:lang w:eastAsia="en-AU"/>
              </w:rPr>
              <w:t>)</w:t>
            </w:r>
          </w:p>
        </w:tc>
        <w:tc>
          <w:tcPr>
            <w:tcW w:w="3560" w:type="dxa"/>
            <w:tcBorders>
              <w:top w:val="single" w:sz="4" w:space="0" w:color="auto"/>
              <w:left w:val="single" w:sz="4" w:space="0" w:color="auto"/>
              <w:bottom w:val="single" w:sz="4" w:space="0" w:color="auto"/>
              <w:right w:val="single" w:sz="4" w:space="0" w:color="auto"/>
            </w:tcBorders>
            <w:shd w:val="clear" w:color="auto" w:fill="FFFFFF"/>
          </w:tcPr>
          <w:p w14:paraId="13A00F4B" w14:textId="77777777" w:rsidR="00405300" w:rsidRDefault="00405300" w:rsidP="00CB080D">
            <w:pPr>
              <w:rPr>
                <w:rFonts w:eastAsia="Times New Roman"/>
                <w:sz w:val="20"/>
                <w:szCs w:val="20"/>
                <w:lang w:eastAsia="en-AU"/>
              </w:rPr>
            </w:pPr>
          </w:p>
          <w:p w14:paraId="7E777780" w14:textId="77777777" w:rsidR="00405300" w:rsidRDefault="00405300" w:rsidP="00CB080D">
            <w:pPr>
              <w:rPr>
                <w:rFonts w:eastAsia="Times New Roman"/>
                <w:sz w:val="20"/>
                <w:szCs w:val="20"/>
                <w:lang w:eastAsia="en-AU"/>
              </w:rPr>
            </w:pPr>
            <w:r>
              <w:rPr>
                <w:rFonts w:eastAsia="Times New Roman"/>
                <w:sz w:val="20"/>
                <w:szCs w:val="20"/>
                <w:lang w:eastAsia="en-AU"/>
              </w:rPr>
              <w:t>Provided</w:t>
            </w:r>
          </w:p>
          <w:p w14:paraId="48305FBD" w14:textId="77777777" w:rsidR="00405300" w:rsidRDefault="00405300" w:rsidP="00CB080D">
            <w:pPr>
              <w:rPr>
                <w:rFonts w:eastAsia="Times New Roman"/>
                <w:sz w:val="20"/>
                <w:szCs w:val="20"/>
                <w:lang w:eastAsia="en-AU"/>
              </w:rPr>
            </w:pPr>
          </w:p>
          <w:p w14:paraId="02D5A16B" w14:textId="77777777" w:rsidR="00405300" w:rsidRDefault="00405300" w:rsidP="00CB080D">
            <w:pPr>
              <w:rPr>
                <w:rFonts w:eastAsia="Times New Roman"/>
                <w:sz w:val="20"/>
                <w:szCs w:val="20"/>
                <w:lang w:eastAsia="en-AU"/>
              </w:rPr>
            </w:pPr>
          </w:p>
          <w:p w14:paraId="589E2B7C" w14:textId="77777777" w:rsidR="00405300" w:rsidRDefault="00405300" w:rsidP="00CB080D">
            <w:pPr>
              <w:rPr>
                <w:rFonts w:eastAsia="Times New Roman"/>
                <w:sz w:val="20"/>
                <w:szCs w:val="20"/>
                <w:lang w:eastAsia="en-AU"/>
              </w:rPr>
            </w:pPr>
          </w:p>
          <w:p w14:paraId="46F714EE" w14:textId="77777777" w:rsidR="00405300" w:rsidRDefault="00405300" w:rsidP="00CB080D">
            <w:pPr>
              <w:rPr>
                <w:rFonts w:eastAsia="Times New Roman"/>
                <w:sz w:val="20"/>
                <w:szCs w:val="20"/>
                <w:lang w:eastAsia="en-AU"/>
              </w:rPr>
            </w:pPr>
          </w:p>
          <w:p w14:paraId="0FEAD9FC" w14:textId="77777777" w:rsidR="00405300" w:rsidRDefault="00405300" w:rsidP="00CB080D">
            <w:pPr>
              <w:rPr>
                <w:rFonts w:eastAsia="Times New Roman"/>
                <w:sz w:val="20"/>
                <w:szCs w:val="20"/>
                <w:lang w:eastAsia="en-AU"/>
              </w:rPr>
            </w:pPr>
          </w:p>
          <w:p w14:paraId="3FB96520" w14:textId="77777777" w:rsidR="00405300" w:rsidRDefault="00405300" w:rsidP="00CB080D">
            <w:pPr>
              <w:rPr>
                <w:rFonts w:eastAsia="Times New Roman"/>
                <w:sz w:val="20"/>
                <w:szCs w:val="20"/>
                <w:lang w:eastAsia="en-AU"/>
              </w:rPr>
            </w:pPr>
            <w:r>
              <w:rPr>
                <w:rFonts w:eastAsia="Times New Roman"/>
                <w:sz w:val="20"/>
                <w:szCs w:val="20"/>
                <w:lang w:eastAsia="en-AU"/>
              </w:rPr>
              <w:t>Provided</w:t>
            </w:r>
          </w:p>
          <w:p w14:paraId="46694887" w14:textId="77777777" w:rsidR="00405300" w:rsidRDefault="00405300" w:rsidP="00CB080D">
            <w:pPr>
              <w:rPr>
                <w:rFonts w:eastAsia="Times New Roman"/>
                <w:sz w:val="20"/>
                <w:szCs w:val="20"/>
                <w:lang w:eastAsia="en-AU"/>
              </w:rPr>
            </w:pPr>
          </w:p>
          <w:p w14:paraId="50103CF5" w14:textId="77777777" w:rsidR="00405300" w:rsidRDefault="00405300" w:rsidP="00CB080D">
            <w:pPr>
              <w:rPr>
                <w:rFonts w:eastAsia="Times New Roman"/>
                <w:sz w:val="20"/>
                <w:szCs w:val="20"/>
                <w:lang w:eastAsia="en-AU"/>
              </w:rPr>
            </w:pPr>
          </w:p>
          <w:p w14:paraId="19FF5BA6" w14:textId="77777777" w:rsidR="00405300" w:rsidRDefault="00405300" w:rsidP="00CB080D">
            <w:pPr>
              <w:rPr>
                <w:rFonts w:eastAsia="Times New Roman"/>
                <w:sz w:val="20"/>
                <w:szCs w:val="20"/>
                <w:lang w:eastAsia="en-AU"/>
              </w:rPr>
            </w:pPr>
          </w:p>
          <w:p w14:paraId="746B9E35" w14:textId="77777777" w:rsidR="00405300" w:rsidRDefault="00405300" w:rsidP="00CB080D">
            <w:pPr>
              <w:rPr>
                <w:rFonts w:eastAsia="Times New Roman"/>
                <w:sz w:val="20"/>
                <w:szCs w:val="20"/>
                <w:lang w:eastAsia="en-AU"/>
              </w:rPr>
            </w:pPr>
            <w:r>
              <w:rPr>
                <w:rFonts w:eastAsia="Times New Roman"/>
                <w:sz w:val="20"/>
                <w:szCs w:val="20"/>
                <w:lang w:eastAsia="en-AU"/>
              </w:rPr>
              <w:t>Provided</w:t>
            </w:r>
          </w:p>
        </w:tc>
        <w:tc>
          <w:tcPr>
            <w:tcW w:w="1818" w:type="dxa"/>
            <w:tcBorders>
              <w:top w:val="single" w:sz="4" w:space="0" w:color="auto"/>
              <w:left w:val="single" w:sz="4" w:space="0" w:color="auto"/>
              <w:bottom w:val="single" w:sz="4" w:space="0" w:color="auto"/>
              <w:right w:val="single" w:sz="4" w:space="0" w:color="auto"/>
            </w:tcBorders>
            <w:shd w:val="clear" w:color="auto" w:fill="FFFFFF"/>
          </w:tcPr>
          <w:p w14:paraId="5FA14C37" w14:textId="77777777" w:rsidR="00405300" w:rsidRDefault="00405300" w:rsidP="00CB080D">
            <w:pPr>
              <w:rPr>
                <w:rFonts w:eastAsia="Times New Roman"/>
                <w:sz w:val="20"/>
                <w:szCs w:val="20"/>
                <w:lang w:eastAsia="en-AU"/>
              </w:rPr>
            </w:pPr>
          </w:p>
          <w:p w14:paraId="49F5C8A6" w14:textId="77777777" w:rsidR="00405300" w:rsidRDefault="00405300" w:rsidP="00CB080D">
            <w:pPr>
              <w:rPr>
                <w:rFonts w:eastAsia="Times New Roman"/>
                <w:sz w:val="20"/>
                <w:szCs w:val="20"/>
                <w:lang w:eastAsia="en-AU"/>
              </w:rPr>
            </w:pPr>
            <w:r>
              <w:rPr>
                <w:rFonts w:eastAsia="Times New Roman"/>
                <w:sz w:val="20"/>
                <w:szCs w:val="20"/>
                <w:lang w:eastAsia="en-AU"/>
              </w:rPr>
              <w:t>Yes</w:t>
            </w:r>
          </w:p>
          <w:p w14:paraId="751F6D01" w14:textId="77777777" w:rsidR="00405300" w:rsidRDefault="00405300" w:rsidP="00CB080D">
            <w:pPr>
              <w:rPr>
                <w:rFonts w:eastAsia="Times New Roman"/>
                <w:sz w:val="20"/>
                <w:szCs w:val="20"/>
                <w:lang w:eastAsia="en-AU"/>
              </w:rPr>
            </w:pPr>
          </w:p>
          <w:p w14:paraId="51A5C45C" w14:textId="77777777" w:rsidR="00405300" w:rsidRDefault="00405300" w:rsidP="00CB080D">
            <w:pPr>
              <w:rPr>
                <w:rFonts w:eastAsia="Times New Roman"/>
                <w:sz w:val="20"/>
                <w:szCs w:val="20"/>
                <w:lang w:eastAsia="en-AU"/>
              </w:rPr>
            </w:pPr>
          </w:p>
          <w:p w14:paraId="5F6AE725" w14:textId="77777777" w:rsidR="00405300" w:rsidRDefault="00405300" w:rsidP="00CB080D">
            <w:pPr>
              <w:rPr>
                <w:rFonts w:eastAsia="Times New Roman"/>
                <w:sz w:val="20"/>
                <w:szCs w:val="20"/>
                <w:lang w:eastAsia="en-AU"/>
              </w:rPr>
            </w:pPr>
          </w:p>
          <w:p w14:paraId="23325B99" w14:textId="77777777" w:rsidR="00405300" w:rsidRDefault="00405300" w:rsidP="00CB080D">
            <w:pPr>
              <w:rPr>
                <w:rFonts w:eastAsia="Times New Roman"/>
                <w:sz w:val="20"/>
                <w:szCs w:val="20"/>
                <w:lang w:eastAsia="en-AU"/>
              </w:rPr>
            </w:pPr>
          </w:p>
          <w:p w14:paraId="5DF0B84C" w14:textId="77777777" w:rsidR="00405300" w:rsidRDefault="00405300" w:rsidP="00CB080D">
            <w:pPr>
              <w:rPr>
                <w:rFonts w:eastAsia="Times New Roman"/>
                <w:sz w:val="20"/>
                <w:szCs w:val="20"/>
                <w:lang w:eastAsia="en-AU"/>
              </w:rPr>
            </w:pPr>
          </w:p>
          <w:p w14:paraId="76DB32E4" w14:textId="77777777" w:rsidR="00405300" w:rsidRDefault="00405300" w:rsidP="00CB080D">
            <w:pPr>
              <w:rPr>
                <w:rFonts w:eastAsia="Times New Roman"/>
                <w:sz w:val="20"/>
                <w:szCs w:val="20"/>
                <w:lang w:eastAsia="en-AU"/>
              </w:rPr>
            </w:pPr>
            <w:r>
              <w:rPr>
                <w:rFonts w:eastAsia="Times New Roman"/>
                <w:sz w:val="20"/>
                <w:szCs w:val="20"/>
                <w:lang w:eastAsia="en-AU"/>
              </w:rPr>
              <w:t>Yes</w:t>
            </w:r>
          </w:p>
          <w:p w14:paraId="523C5BA0" w14:textId="77777777" w:rsidR="00405300" w:rsidRDefault="00405300" w:rsidP="00CB080D">
            <w:pPr>
              <w:rPr>
                <w:rFonts w:eastAsia="Times New Roman"/>
                <w:sz w:val="20"/>
                <w:szCs w:val="20"/>
                <w:lang w:eastAsia="en-AU"/>
              </w:rPr>
            </w:pPr>
          </w:p>
          <w:p w14:paraId="7093DA45" w14:textId="77777777" w:rsidR="00405300" w:rsidRDefault="00405300" w:rsidP="00CB080D">
            <w:pPr>
              <w:rPr>
                <w:rFonts w:eastAsia="Times New Roman"/>
                <w:sz w:val="20"/>
                <w:szCs w:val="20"/>
                <w:lang w:eastAsia="en-AU"/>
              </w:rPr>
            </w:pPr>
          </w:p>
          <w:p w14:paraId="73297E67" w14:textId="77777777" w:rsidR="00405300" w:rsidRDefault="00405300" w:rsidP="00CB080D">
            <w:pPr>
              <w:rPr>
                <w:rFonts w:eastAsia="Times New Roman"/>
                <w:sz w:val="20"/>
                <w:szCs w:val="20"/>
                <w:lang w:eastAsia="en-AU"/>
              </w:rPr>
            </w:pPr>
          </w:p>
          <w:p w14:paraId="19E320A5" w14:textId="77777777" w:rsidR="00405300" w:rsidRDefault="00405300" w:rsidP="00CB080D">
            <w:pPr>
              <w:rPr>
                <w:rFonts w:eastAsia="Times New Roman"/>
                <w:sz w:val="20"/>
                <w:szCs w:val="20"/>
                <w:lang w:eastAsia="en-AU"/>
              </w:rPr>
            </w:pPr>
            <w:r>
              <w:rPr>
                <w:rFonts w:eastAsia="Times New Roman"/>
                <w:sz w:val="20"/>
                <w:szCs w:val="20"/>
                <w:lang w:eastAsia="en-AU"/>
              </w:rPr>
              <w:t>Yes</w:t>
            </w:r>
          </w:p>
        </w:tc>
      </w:tr>
      <w:tr w:rsidR="00405300" w14:paraId="5577C9A0" w14:textId="77777777" w:rsidTr="00405300">
        <w:tc>
          <w:tcPr>
            <w:tcW w:w="4071" w:type="dxa"/>
            <w:tcBorders>
              <w:top w:val="single" w:sz="4" w:space="0" w:color="auto"/>
              <w:left w:val="single" w:sz="4" w:space="0" w:color="auto"/>
              <w:bottom w:val="single" w:sz="4" w:space="0" w:color="auto"/>
              <w:right w:val="single" w:sz="4" w:space="0" w:color="auto"/>
            </w:tcBorders>
            <w:shd w:val="clear" w:color="auto" w:fill="FFFFFF"/>
            <w:hideMark/>
          </w:tcPr>
          <w:p w14:paraId="67701832" w14:textId="77777777" w:rsidR="00405300" w:rsidRPr="001776A5" w:rsidRDefault="00405300" w:rsidP="00CB080D">
            <w:pPr>
              <w:rPr>
                <w:rFonts w:eastAsia="Times New Roman"/>
                <w:sz w:val="20"/>
                <w:szCs w:val="20"/>
                <w:lang w:eastAsia="en-AU"/>
              </w:rPr>
            </w:pPr>
            <w:r w:rsidRPr="001776A5">
              <w:rPr>
                <w:rFonts w:eastAsia="Times New Roman"/>
                <w:sz w:val="20"/>
                <w:szCs w:val="20"/>
                <w:lang w:eastAsia="en-AU"/>
              </w:rPr>
              <w:t>Lot Size and Design:</w:t>
            </w:r>
          </w:p>
          <w:p w14:paraId="525D30D2" w14:textId="77777777" w:rsidR="00405300" w:rsidRPr="001776A5" w:rsidRDefault="00405300" w:rsidP="00405300">
            <w:pPr>
              <w:numPr>
                <w:ilvl w:val="0"/>
                <w:numId w:val="5"/>
              </w:numPr>
              <w:spacing w:after="240" w:line="276" w:lineRule="auto"/>
              <w:jc w:val="both"/>
              <w:rPr>
                <w:rFonts w:eastAsia="Times New Roman"/>
                <w:sz w:val="18"/>
                <w:szCs w:val="18"/>
                <w:lang w:eastAsia="en-AU"/>
              </w:rPr>
            </w:pPr>
            <w:r w:rsidRPr="001776A5">
              <w:rPr>
                <w:rFonts w:eastAsia="Times New Roman"/>
                <w:sz w:val="18"/>
                <w:szCs w:val="18"/>
                <w:lang w:eastAsia="en-AU"/>
              </w:rPr>
              <w:t>Small lot housing development is to be confined to areas where the natural slope of the land is no greater than 15%;</w:t>
            </w:r>
          </w:p>
          <w:p w14:paraId="5C26CF64" w14:textId="77777777" w:rsidR="00405300" w:rsidRPr="001776A5" w:rsidRDefault="00405300" w:rsidP="00405300">
            <w:pPr>
              <w:numPr>
                <w:ilvl w:val="0"/>
                <w:numId w:val="5"/>
              </w:numPr>
              <w:spacing w:after="240" w:line="276" w:lineRule="auto"/>
              <w:jc w:val="both"/>
              <w:rPr>
                <w:rFonts w:eastAsia="Times New Roman"/>
                <w:sz w:val="18"/>
                <w:szCs w:val="18"/>
                <w:lang w:eastAsia="en-AU"/>
              </w:rPr>
            </w:pPr>
            <w:r w:rsidRPr="001776A5">
              <w:rPr>
                <w:rFonts w:eastAsia="Times New Roman"/>
                <w:sz w:val="18"/>
                <w:szCs w:val="18"/>
                <w:lang w:eastAsia="en-AU"/>
              </w:rPr>
              <w:t>Lot size is within the range of 200m</w:t>
            </w:r>
            <w:r w:rsidRPr="001776A5">
              <w:rPr>
                <w:rFonts w:eastAsia="Times New Roman"/>
                <w:sz w:val="18"/>
                <w:szCs w:val="18"/>
                <w:vertAlign w:val="superscript"/>
                <w:lang w:eastAsia="en-AU"/>
              </w:rPr>
              <w:t>2</w:t>
            </w:r>
            <w:r w:rsidRPr="001776A5">
              <w:rPr>
                <w:rFonts w:eastAsia="Times New Roman"/>
                <w:sz w:val="18"/>
                <w:szCs w:val="18"/>
                <w:lang w:eastAsia="en-AU"/>
              </w:rPr>
              <w:t xml:space="preserve"> to 450m</w:t>
            </w:r>
            <w:r w:rsidRPr="001776A5">
              <w:rPr>
                <w:rFonts w:eastAsia="Times New Roman"/>
                <w:sz w:val="18"/>
                <w:szCs w:val="18"/>
                <w:vertAlign w:val="superscript"/>
                <w:lang w:eastAsia="en-AU"/>
              </w:rPr>
              <w:t>2</w:t>
            </w:r>
            <w:r w:rsidRPr="001776A5">
              <w:rPr>
                <w:rFonts w:eastAsia="Times New Roman"/>
                <w:sz w:val="18"/>
                <w:szCs w:val="18"/>
                <w:lang w:eastAsia="en-AU"/>
              </w:rPr>
              <w:t>. Lot sizes only considered when lodged as part of a small lot housing development.</w:t>
            </w:r>
          </w:p>
          <w:p w14:paraId="57EF06C5" w14:textId="77777777" w:rsidR="00405300" w:rsidRPr="001776A5" w:rsidRDefault="00405300" w:rsidP="00405300">
            <w:pPr>
              <w:numPr>
                <w:ilvl w:val="0"/>
                <w:numId w:val="5"/>
              </w:numPr>
              <w:spacing w:after="240" w:line="276" w:lineRule="auto"/>
              <w:jc w:val="both"/>
              <w:rPr>
                <w:rFonts w:eastAsia="Times New Roman"/>
                <w:sz w:val="18"/>
                <w:szCs w:val="18"/>
                <w:lang w:eastAsia="en-AU"/>
              </w:rPr>
            </w:pPr>
            <w:r w:rsidRPr="001776A5">
              <w:rPr>
                <w:rFonts w:eastAsia="Times New Roman"/>
                <w:sz w:val="18"/>
                <w:szCs w:val="18"/>
                <w:lang w:eastAsia="en-AU"/>
              </w:rPr>
              <w:lastRenderedPageBreak/>
              <w:t>Lots to have a minimum lot area of 200m</w:t>
            </w:r>
            <w:r w:rsidRPr="001776A5">
              <w:rPr>
                <w:rFonts w:eastAsia="Times New Roman"/>
                <w:sz w:val="18"/>
                <w:szCs w:val="18"/>
                <w:vertAlign w:val="superscript"/>
                <w:lang w:eastAsia="en-AU"/>
              </w:rPr>
              <w:t>2</w:t>
            </w:r>
            <w:r w:rsidRPr="001776A5">
              <w:rPr>
                <w:rFonts w:eastAsia="Times New Roman"/>
                <w:sz w:val="18"/>
                <w:szCs w:val="18"/>
                <w:lang w:eastAsia="en-AU"/>
              </w:rPr>
              <w:t xml:space="preserve"> and a minimum width of 7.5m at the building line.</w:t>
            </w:r>
          </w:p>
          <w:p w14:paraId="07E38C6F" w14:textId="77777777" w:rsidR="00405300" w:rsidRPr="001776A5" w:rsidRDefault="00405300" w:rsidP="00405300">
            <w:pPr>
              <w:numPr>
                <w:ilvl w:val="0"/>
                <w:numId w:val="5"/>
              </w:numPr>
              <w:spacing w:after="240" w:line="276" w:lineRule="auto"/>
              <w:jc w:val="both"/>
              <w:rPr>
                <w:rFonts w:eastAsia="Times New Roman"/>
                <w:sz w:val="18"/>
                <w:szCs w:val="18"/>
                <w:lang w:eastAsia="en-AU"/>
              </w:rPr>
            </w:pPr>
            <w:r w:rsidRPr="001776A5">
              <w:rPr>
                <w:rFonts w:eastAsia="Times New Roman"/>
                <w:sz w:val="18"/>
                <w:szCs w:val="18"/>
                <w:lang w:eastAsia="en-AU"/>
              </w:rPr>
              <w:t xml:space="preserve">Lots are generally rectangular in shape. </w:t>
            </w:r>
            <w:r w:rsidRPr="001776A5">
              <w:rPr>
                <w:rFonts w:ascii="Segoe UI" w:eastAsia="Times New Roman" w:hAnsi="Segoe UI" w:cs="Times New Roman"/>
                <w:sz w:val="20"/>
                <w:szCs w:val="20"/>
                <w:lang w:eastAsia="en-AU"/>
              </w:rPr>
              <w:t>(cl.4.1.5.1.c)</w:t>
            </w:r>
          </w:p>
        </w:tc>
        <w:tc>
          <w:tcPr>
            <w:tcW w:w="3560" w:type="dxa"/>
            <w:tcBorders>
              <w:top w:val="single" w:sz="4" w:space="0" w:color="auto"/>
              <w:left w:val="single" w:sz="4" w:space="0" w:color="auto"/>
              <w:bottom w:val="single" w:sz="4" w:space="0" w:color="auto"/>
              <w:right w:val="single" w:sz="4" w:space="0" w:color="auto"/>
            </w:tcBorders>
            <w:shd w:val="clear" w:color="auto" w:fill="FFFFFF"/>
          </w:tcPr>
          <w:p w14:paraId="3F8F4222" w14:textId="77777777" w:rsidR="00405300" w:rsidRPr="001776A5" w:rsidRDefault="00405300" w:rsidP="00CB080D">
            <w:pPr>
              <w:rPr>
                <w:rFonts w:eastAsia="Times New Roman"/>
                <w:sz w:val="20"/>
                <w:szCs w:val="20"/>
                <w:lang w:eastAsia="en-AU"/>
              </w:rPr>
            </w:pPr>
          </w:p>
          <w:p w14:paraId="75E8FAF3" w14:textId="77777777" w:rsidR="00405300" w:rsidRPr="001776A5" w:rsidRDefault="00405300" w:rsidP="00CB080D">
            <w:pPr>
              <w:rPr>
                <w:rFonts w:eastAsia="Times New Roman"/>
                <w:sz w:val="20"/>
                <w:szCs w:val="20"/>
                <w:lang w:eastAsia="en-AU"/>
              </w:rPr>
            </w:pPr>
            <w:r w:rsidRPr="001776A5">
              <w:rPr>
                <w:rFonts w:eastAsia="Times New Roman"/>
                <w:sz w:val="20"/>
                <w:szCs w:val="20"/>
                <w:lang w:eastAsia="en-AU"/>
              </w:rPr>
              <w:t>Provided</w:t>
            </w:r>
          </w:p>
          <w:p w14:paraId="05F02C00" w14:textId="77777777" w:rsidR="00405300" w:rsidRPr="001776A5" w:rsidRDefault="00405300" w:rsidP="00CB080D">
            <w:pPr>
              <w:rPr>
                <w:rFonts w:eastAsia="Times New Roman"/>
                <w:sz w:val="20"/>
                <w:szCs w:val="20"/>
                <w:lang w:eastAsia="en-AU"/>
              </w:rPr>
            </w:pPr>
          </w:p>
          <w:p w14:paraId="69D4A8E1" w14:textId="77777777" w:rsidR="00405300" w:rsidRPr="001776A5" w:rsidRDefault="00405300" w:rsidP="00CB080D">
            <w:pPr>
              <w:rPr>
                <w:rFonts w:eastAsia="Times New Roman"/>
                <w:sz w:val="20"/>
                <w:szCs w:val="20"/>
                <w:lang w:eastAsia="en-AU"/>
              </w:rPr>
            </w:pPr>
          </w:p>
          <w:p w14:paraId="1E5FB860" w14:textId="77777777" w:rsidR="00405300" w:rsidRPr="001776A5" w:rsidRDefault="00405300" w:rsidP="00CB080D">
            <w:pPr>
              <w:rPr>
                <w:rFonts w:eastAsia="Times New Roman"/>
                <w:sz w:val="20"/>
                <w:szCs w:val="20"/>
                <w:lang w:eastAsia="en-AU"/>
              </w:rPr>
            </w:pPr>
          </w:p>
          <w:p w14:paraId="5930FF49" w14:textId="77777777" w:rsidR="00405300" w:rsidRPr="001776A5" w:rsidRDefault="00405300" w:rsidP="00CB080D">
            <w:pPr>
              <w:rPr>
                <w:rFonts w:eastAsia="Times New Roman"/>
                <w:sz w:val="20"/>
                <w:szCs w:val="20"/>
                <w:lang w:eastAsia="en-AU"/>
              </w:rPr>
            </w:pPr>
          </w:p>
          <w:p w14:paraId="47BE6724" w14:textId="77777777" w:rsidR="00405300" w:rsidRPr="001776A5" w:rsidRDefault="00405300" w:rsidP="00CB080D">
            <w:pPr>
              <w:rPr>
                <w:rFonts w:eastAsia="Times New Roman"/>
                <w:sz w:val="20"/>
                <w:szCs w:val="20"/>
                <w:lang w:eastAsia="en-AU"/>
              </w:rPr>
            </w:pPr>
          </w:p>
          <w:p w14:paraId="6E879ED3" w14:textId="34EBC947" w:rsidR="00405300" w:rsidRPr="001776A5" w:rsidRDefault="00405300" w:rsidP="00CB080D">
            <w:pPr>
              <w:rPr>
                <w:rFonts w:eastAsia="Times New Roman"/>
                <w:sz w:val="20"/>
                <w:szCs w:val="20"/>
                <w:lang w:eastAsia="en-AU"/>
              </w:rPr>
            </w:pPr>
            <w:r w:rsidRPr="001776A5">
              <w:rPr>
                <w:rFonts w:eastAsia="Times New Roman"/>
                <w:sz w:val="20"/>
                <w:szCs w:val="20"/>
                <w:lang w:eastAsia="en-AU"/>
              </w:rPr>
              <w:t>Provided (</w:t>
            </w:r>
            <w:r w:rsidR="001776A5" w:rsidRPr="001776A5">
              <w:rPr>
                <w:rFonts w:eastAsia="Times New Roman"/>
                <w:sz w:val="20"/>
                <w:szCs w:val="20"/>
                <w:lang w:eastAsia="en-AU"/>
              </w:rPr>
              <w:t>426.9</w:t>
            </w:r>
            <w:r w:rsidRPr="001776A5">
              <w:rPr>
                <w:rFonts w:eastAsia="Times New Roman"/>
                <w:sz w:val="20"/>
                <w:szCs w:val="20"/>
                <w:lang w:eastAsia="en-AU"/>
              </w:rPr>
              <w:t>m²-</w:t>
            </w:r>
            <w:r w:rsidR="001776A5" w:rsidRPr="001776A5">
              <w:rPr>
                <w:rFonts w:eastAsia="Times New Roman"/>
                <w:sz w:val="20"/>
                <w:szCs w:val="20"/>
                <w:lang w:eastAsia="en-AU"/>
              </w:rPr>
              <w:t>701.2</w:t>
            </w:r>
            <w:r w:rsidRPr="001776A5">
              <w:rPr>
                <w:rFonts w:eastAsia="Times New Roman"/>
                <w:sz w:val="20"/>
                <w:szCs w:val="20"/>
                <w:lang w:eastAsia="en-AU"/>
              </w:rPr>
              <w:t>m²)</w:t>
            </w:r>
          </w:p>
          <w:p w14:paraId="63E5012E" w14:textId="77777777" w:rsidR="00405300" w:rsidRPr="001776A5" w:rsidRDefault="00405300" w:rsidP="00CB080D">
            <w:pPr>
              <w:rPr>
                <w:rFonts w:eastAsia="Times New Roman"/>
                <w:sz w:val="20"/>
                <w:szCs w:val="20"/>
                <w:lang w:eastAsia="en-AU"/>
              </w:rPr>
            </w:pPr>
          </w:p>
          <w:p w14:paraId="636B3DB7" w14:textId="77777777" w:rsidR="00405300" w:rsidRPr="001776A5" w:rsidRDefault="00405300" w:rsidP="00CB080D">
            <w:pPr>
              <w:rPr>
                <w:rFonts w:eastAsia="Times New Roman"/>
                <w:sz w:val="20"/>
                <w:szCs w:val="20"/>
                <w:lang w:eastAsia="en-AU"/>
              </w:rPr>
            </w:pPr>
          </w:p>
          <w:p w14:paraId="242B86ED" w14:textId="77777777" w:rsidR="00405300" w:rsidRPr="001776A5" w:rsidRDefault="00405300" w:rsidP="00CB080D">
            <w:pPr>
              <w:rPr>
                <w:rFonts w:eastAsia="Times New Roman"/>
                <w:sz w:val="20"/>
                <w:szCs w:val="20"/>
                <w:lang w:eastAsia="en-AU"/>
              </w:rPr>
            </w:pPr>
          </w:p>
          <w:p w14:paraId="070C0F2A" w14:textId="77777777" w:rsidR="001776A5" w:rsidRPr="001776A5" w:rsidRDefault="001776A5" w:rsidP="00CB080D">
            <w:pPr>
              <w:rPr>
                <w:rFonts w:eastAsia="Times New Roman"/>
                <w:sz w:val="20"/>
                <w:szCs w:val="20"/>
                <w:lang w:eastAsia="en-AU"/>
              </w:rPr>
            </w:pPr>
          </w:p>
          <w:p w14:paraId="34E3E5B9" w14:textId="54958494" w:rsidR="00405300" w:rsidRPr="001776A5" w:rsidRDefault="00405300" w:rsidP="00CB080D">
            <w:pPr>
              <w:rPr>
                <w:rFonts w:eastAsia="Times New Roman"/>
                <w:sz w:val="20"/>
                <w:szCs w:val="20"/>
                <w:lang w:eastAsia="en-AU"/>
              </w:rPr>
            </w:pPr>
            <w:r w:rsidRPr="001776A5">
              <w:rPr>
                <w:rFonts w:eastAsia="Times New Roman"/>
                <w:sz w:val="20"/>
                <w:szCs w:val="20"/>
                <w:lang w:eastAsia="en-AU"/>
              </w:rPr>
              <w:lastRenderedPageBreak/>
              <w:t>Provided – Lots greater than 200m² and provide a greater width than 7.5m at the building line.</w:t>
            </w:r>
          </w:p>
          <w:p w14:paraId="25F0C9D1" w14:textId="77777777" w:rsidR="00405300" w:rsidRPr="001776A5" w:rsidRDefault="00405300" w:rsidP="00CB080D">
            <w:pPr>
              <w:rPr>
                <w:rFonts w:eastAsia="Times New Roman"/>
                <w:sz w:val="20"/>
                <w:szCs w:val="20"/>
                <w:lang w:eastAsia="en-AU"/>
              </w:rPr>
            </w:pPr>
          </w:p>
          <w:p w14:paraId="217B2813" w14:textId="77777777" w:rsidR="00405300" w:rsidRPr="001776A5" w:rsidRDefault="00405300" w:rsidP="00CB080D">
            <w:pPr>
              <w:rPr>
                <w:rFonts w:eastAsia="Times New Roman"/>
                <w:sz w:val="20"/>
                <w:szCs w:val="20"/>
                <w:lang w:eastAsia="en-AU"/>
              </w:rPr>
            </w:pPr>
            <w:r w:rsidRPr="001776A5">
              <w:rPr>
                <w:rFonts w:eastAsia="Times New Roman"/>
                <w:sz w:val="20"/>
                <w:szCs w:val="20"/>
                <w:lang w:eastAsia="en-AU"/>
              </w:rPr>
              <w:t>Proposed lots are generally rectangular</w:t>
            </w:r>
          </w:p>
        </w:tc>
        <w:tc>
          <w:tcPr>
            <w:tcW w:w="1818" w:type="dxa"/>
            <w:tcBorders>
              <w:top w:val="single" w:sz="4" w:space="0" w:color="auto"/>
              <w:left w:val="single" w:sz="4" w:space="0" w:color="auto"/>
              <w:bottom w:val="single" w:sz="4" w:space="0" w:color="auto"/>
              <w:right w:val="single" w:sz="4" w:space="0" w:color="auto"/>
            </w:tcBorders>
            <w:shd w:val="clear" w:color="auto" w:fill="FFFFFF"/>
          </w:tcPr>
          <w:p w14:paraId="0CBD2FE1" w14:textId="77777777" w:rsidR="00405300" w:rsidRPr="001776A5" w:rsidRDefault="00405300" w:rsidP="00CB080D">
            <w:pPr>
              <w:rPr>
                <w:rFonts w:eastAsia="Times New Roman"/>
                <w:sz w:val="20"/>
                <w:szCs w:val="20"/>
                <w:lang w:eastAsia="en-AU"/>
              </w:rPr>
            </w:pPr>
          </w:p>
          <w:p w14:paraId="50E28F72" w14:textId="77777777" w:rsidR="00405300" w:rsidRPr="001776A5" w:rsidRDefault="00405300" w:rsidP="00CB080D">
            <w:pPr>
              <w:rPr>
                <w:rFonts w:eastAsia="Times New Roman"/>
                <w:sz w:val="20"/>
                <w:szCs w:val="20"/>
                <w:lang w:eastAsia="en-AU"/>
              </w:rPr>
            </w:pPr>
            <w:r w:rsidRPr="001776A5">
              <w:rPr>
                <w:rFonts w:eastAsia="Times New Roman"/>
                <w:sz w:val="20"/>
                <w:szCs w:val="20"/>
                <w:lang w:eastAsia="en-AU"/>
              </w:rPr>
              <w:t>Yes</w:t>
            </w:r>
          </w:p>
          <w:p w14:paraId="1EA5F7E9" w14:textId="77777777" w:rsidR="00405300" w:rsidRPr="001776A5" w:rsidRDefault="00405300" w:rsidP="00CB080D">
            <w:pPr>
              <w:rPr>
                <w:rFonts w:eastAsia="Times New Roman"/>
                <w:sz w:val="20"/>
                <w:szCs w:val="20"/>
                <w:lang w:eastAsia="en-AU"/>
              </w:rPr>
            </w:pPr>
          </w:p>
          <w:p w14:paraId="602463E9" w14:textId="77777777" w:rsidR="00405300" w:rsidRPr="001776A5" w:rsidRDefault="00405300" w:rsidP="00CB080D">
            <w:pPr>
              <w:rPr>
                <w:rFonts w:eastAsia="Times New Roman"/>
                <w:sz w:val="20"/>
                <w:szCs w:val="20"/>
                <w:lang w:eastAsia="en-AU"/>
              </w:rPr>
            </w:pPr>
          </w:p>
          <w:p w14:paraId="6F19B94F" w14:textId="77777777" w:rsidR="00405300" w:rsidRPr="001776A5" w:rsidRDefault="00405300" w:rsidP="00CB080D">
            <w:pPr>
              <w:rPr>
                <w:rFonts w:eastAsia="Times New Roman"/>
                <w:sz w:val="20"/>
                <w:szCs w:val="20"/>
                <w:lang w:eastAsia="en-AU"/>
              </w:rPr>
            </w:pPr>
          </w:p>
          <w:p w14:paraId="48E6F978" w14:textId="77777777" w:rsidR="00405300" w:rsidRPr="001776A5" w:rsidRDefault="00405300" w:rsidP="00CB080D">
            <w:pPr>
              <w:rPr>
                <w:rFonts w:eastAsia="Times New Roman"/>
                <w:sz w:val="20"/>
                <w:szCs w:val="20"/>
                <w:lang w:eastAsia="en-AU"/>
              </w:rPr>
            </w:pPr>
          </w:p>
          <w:p w14:paraId="5FFD4E7A" w14:textId="77777777" w:rsidR="00405300" w:rsidRPr="001776A5" w:rsidRDefault="00405300" w:rsidP="00CB080D">
            <w:pPr>
              <w:rPr>
                <w:rFonts w:eastAsia="Times New Roman"/>
                <w:sz w:val="20"/>
                <w:szCs w:val="20"/>
                <w:lang w:eastAsia="en-AU"/>
              </w:rPr>
            </w:pPr>
          </w:p>
          <w:p w14:paraId="13B88F04" w14:textId="77777777" w:rsidR="00405300" w:rsidRPr="001776A5" w:rsidRDefault="00405300" w:rsidP="00CB080D">
            <w:pPr>
              <w:rPr>
                <w:rFonts w:eastAsia="Times New Roman"/>
                <w:sz w:val="20"/>
                <w:szCs w:val="20"/>
                <w:lang w:eastAsia="en-AU"/>
              </w:rPr>
            </w:pPr>
            <w:r w:rsidRPr="001776A5">
              <w:rPr>
                <w:rFonts w:eastAsia="Times New Roman"/>
                <w:sz w:val="20"/>
                <w:szCs w:val="20"/>
                <w:lang w:eastAsia="en-AU"/>
              </w:rPr>
              <w:t>Yes</w:t>
            </w:r>
          </w:p>
          <w:p w14:paraId="2A534720" w14:textId="77777777" w:rsidR="00405300" w:rsidRPr="001776A5" w:rsidRDefault="00405300" w:rsidP="00CB080D">
            <w:pPr>
              <w:rPr>
                <w:rFonts w:eastAsia="Times New Roman"/>
                <w:sz w:val="20"/>
                <w:szCs w:val="20"/>
                <w:lang w:eastAsia="en-AU"/>
              </w:rPr>
            </w:pPr>
          </w:p>
          <w:p w14:paraId="57DC52B7" w14:textId="77777777" w:rsidR="00405300" w:rsidRPr="001776A5" w:rsidRDefault="00405300" w:rsidP="00CB080D">
            <w:pPr>
              <w:rPr>
                <w:rFonts w:eastAsia="Times New Roman"/>
                <w:sz w:val="20"/>
                <w:szCs w:val="20"/>
                <w:lang w:eastAsia="en-AU"/>
              </w:rPr>
            </w:pPr>
          </w:p>
          <w:p w14:paraId="3A5E2A3F" w14:textId="77777777" w:rsidR="00405300" w:rsidRPr="001776A5" w:rsidRDefault="00405300" w:rsidP="00CB080D">
            <w:pPr>
              <w:rPr>
                <w:rFonts w:eastAsia="Times New Roman"/>
                <w:sz w:val="20"/>
                <w:szCs w:val="20"/>
                <w:lang w:eastAsia="en-AU"/>
              </w:rPr>
            </w:pPr>
          </w:p>
          <w:p w14:paraId="646D7E09" w14:textId="77777777" w:rsidR="001776A5" w:rsidRPr="001776A5" w:rsidRDefault="001776A5" w:rsidP="00CB080D">
            <w:pPr>
              <w:rPr>
                <w:rFonts w:eastAsia="Times New Roman"/>
                <w:sz w:val="20"/>
                <w:szCs w:val="20"/>
                <w:lang w:eastAsia="en-AU"/>
              </w:rPr>
            </w:pPr>
          </w:p>
          <w:p w14:paraId="3E39684A" w14:textId="77777777" w:rsidR="001776A5" w:rsidRPr="001776A5" w:rsidRDefault="001776A5" w:rsidP="00CB080D">
            <w:pPr>
              <w:rPr>
                <w:rFonts w:eastAsia="Times New Roman"/>
                <w:sz w:val="20"/>
                <w:szCs w:val="20"/>
                <w:lang w:eastAsia="en-AU"/>
              </w:rPr>
            </w:pPr>
          </w:p>
          <w:p w14:paraId="56B4131A" w14:textId="77777777" w:rsidR="001776A5" w:rsidRPr="001776A5" w:rsidRDefault="001776A5" w:rsidP="00CB080D">
            <w:pPr>
              <w:rPr>
                <w:rFonts w:eastAsia="Times New Roman"/>
                <w:sz w:val="20"/>
                <w:szCs w:val="20"/>
                <w:lang w:eastAsia="en-AU"/>
              </w:rPr>
            </w:pPr>
          </w:p>
          <w:p w14:paraId="49877EB7" w14:textId="3B62C1DD" w:rsidR="00405300" w:rsidRPr="001776A5" w:rsidRDefault="00405300" w:rsidP="00CB080D">
            <w:pPr>
              <w:rPr>
                <w:rFonts w:eastAsia="Times New Roman"/>
                <w:sz w:val="20"/>
                <w:szCs w:val="20"/>
                <w:lang w:eastAsia="en-AU"/>
              </w:rPr>
            </w:pPr>
            <w:r w:rsidRPr="001776A5">
              <w:rPr>
                <w:rFonts w:eastAsia="Times New Roman"/>
                <w:sz w:val="20"/>
                <w:szCs w:val="20"/>
                <w:lang w:eastAsia="en-AU"/>
              </w:rPr>
              <w:lastRenderedPageBreak/>
              <w:t>Yes</w:t>
            </w:r>
          </w:p>
          <w:p w14:paraId="6E15056C" w14:textId="77777777" w:rsidR="00405300" w:rsidRPr="001776A5" w:rsidRDefault="00405300" w:rsidP="00CB080D">
            <w:pPr>
              <w:rPr>
                <w:rFonts w:eastAsia="Times New Roman"/>
                <w:sz w:val="20"/>
                <w:szCs w:val="20"/>
                <w:lang w:eastAsia="en-AU"/>
              </w:rPr>
            </w:pPr>
          </w:p>
          <w:p w14:paraId="377E035C" w14:textId="77777777" w:rsidR="00405300" w:rsidRPr="001776A5" w:rsidRDefault="00405300" w:rsidP="00CB080D">
            <w:pPr>
              <w:rPr>
                <w:rFonts w:eastAsia="Times New Roman"/>
                <w:sz w:val="20"/>
                <w:szCs w:val="20"/>
                <w:lang w:eastAsia="en-AU"/>
              </w:rPr>
            </w:pPr>
          </w:p>
          <w:p w14:paraId="7853B576" w14:textId="77777777" w:rsidR="00405300" w:rsidRPr="001776A5" w:rsidRDefault="00405300" w:rsidP="00CB080D">
            <w:pPr>
              <w:rPr>
                <w:rFonts w:eastAsia="Times New Roman"/>
                <w:sz w:val="20"/>
                <w:szCs w:val="20"/>
                <w:lang w:eastAsia="en-AU"/>
              </w:rPr>
            </w:pPr>
          </w:p>
          <w:p w14:paraId="3E65764A" w14:textId="77777777" w:rsidR="00405300" w:rsidRPr="001776A5" w:rsidRDefault="00405300" w:rsidP="00CB080D">
            <w:pPr>
              <w:rPr>
                <w:rFonts w:eastAsia="Times New Roman"/>
                <w:sz w:val="20"/>
                <w:szCs w:val="20"/>
                <w:lang w:eastAsia="en-AU"/>
              </w:rPr>
            </w:pPr>
            <w:r w:rsidRPr="001776A5">
              <w:rPr>
                <w:rFonts w:eastAsia="Times New Roman"/>
                <w:sz w:val="20"/>
                <w:szCs w:val="20"/>
                <w:lang w:eastAsia="en-AU"/>
              </w:rPr>
              <w:t>Yes</w:t>
            </w:r>
          </w:p>
        </w:tc>
      </w:tr>
      <w:tr w:rsidR="00405300" w14:paraId="607AEEF1" w14:textId="77777777" w:rsidTr="00405300">
        <w:tc>
          <w:tcPr>
            <w:tcW w:w="4071" w:type="dxa"/>
            <w:tcBorders>
              <w:top w:val="single" w:sz="4" w:space="0" w:color="auto"/>
              <w:left w:val="single" w:sz="4" w:space="0" w:color="auto"/>
              <w:bottom w:val="single" w:sz="4" w:space="0" w:color="auto"/>
              <w:right w:val="single" w:sz="4" w:space="0" w:color="auto"/>
            </w:tcBorders>
            <w:shd w:val="clear" w:color="auto" w:fill="FFFFFF"/>
            <w:hideMark/>
          </w:tcPr>
          <w:p w14:paraId="6F7EE9AC" w14:textId="77777777" w:rsidR="00405300" w:rsidRPr="001776A5" w:rsidRDefault="00405300" w:rsidP="00CB080D">
            <w:pPr>
              <w:rPr>
                <w:rFonts w:eastAsia="Times New Roman"/>
                <w:sz w:val="20"/>
                <w:szCs w:val="20"/>
                <w:lang w:eastAsia="en-AU"/>
              </w:rPr>
            </w:pPr>
            <w:r w:rsidRPr="001776A5">
              <w:rPr>
                <w:rFonts w:eastAsia="Times New Roman"/>
                <w:sz w:val="20"/>
                <w:szCs w:val="20"/>
                <w:lang w:eastAsia="en-AU"/>
              </w:rPr>
              <w:lastRenderedPageBreak/>
              <w:t>Setbacks:</w:t>
            </w:r>
          </w:p>
          <w:p w14:paraId="72D7508F" w14:textId="77777777" w:rsidR="00405300" w:rsidRPr="001776A5" w:rsidRDefault="00405300" w:rsidP="00405300">
            <w:pPr>
              <w:numPr>
                <w:ilvl w:val="0"/>
                <w:numId w:val="6"/>
              </w:numPr>
              <w:spacing w:after="200" w:line="276" w:lineRule="auto"/>
              <w:rPr>
                <w:rFonts w:eastAsia="Times New Roman"/>
                <w:sz w:val="20"/>
                <w:szCs w:val="20"/>
                <w:lang w:eastAsia="en-AU"/>
              </w:rPr>
            </w:pPr>
            <w:r w:rsidRPr="001776A5">
              <w:rPr>
                <w:rFonts w:eastAsia="Times New Roman"/>
                <w:sz w:val="20"/>
                <w:szCs w:val="20"/>
                <w:lang w:eastAsia="en-AU"/>
              </w:rPr>
              <w:t>A zero side or rear boundary setback will not be permitted where the land adjoins a conventional housing lot.</w:t>
            </w:r>
          </w:p>
          <w:p w14:paraId="493A7F80" w14:textId="77777777" w:rsidR="00405300" w:rsidRPr="001776A5" w:rsidRDefault="00405300" w:rsidP="00405300">
            <w:pPr>
              <w:numPr>
                <w:ilvl w:val="0"/>
                <w:numId w:val="6"/>
              </w:numPr>
              <w:spacing w:after="200" w:line="276" w:lineRule="auto"/>
              <w:rPr>
                <w:rFonts w:eastAsia="Times New Roman"/>
                <w:sz w:val="20"/>
                <w:szCs w:val="20"/>
                <w:lang w:eastAsia="en-AU"/>
              </w:rPr>
            </w:pPr>
            <w:r w:rsidRPr="001776A5">
              <w:rPr>
                <w:rFonts w:eastAsia="Times New Roman"/>
                <w:sz w:val="20"/>
                <w:szCs w:val="20"/>
                <w:lang w:eastAsia="en-AU"/>
              </w:rPr>
              <w:t xml:space="preserve">Where a </w:t>
            </w:r>
            <w:proofErr w:type="gramStart"/>
            <w:r w:rsidRPr="001776A5">
              <w:rPr>
                <w:rFonts w:eastAsia="Times New Roman"/>
                <w:sz w:val="20"/>
                <w:szCs w:val="20"/>
                <w:lang w:eastAsia="en-AU"/>
              </w:rPr>
              <w:t>zero side</w:t>
            </w:r>
            <w:proofErr w:type="gramEnd"/>
            <w:r w:rsidRPr="001776A5">
              <w:rPr>
                <w:rFonts w:eastAsia="Times New Roman"/>
                <w:sz w:val="20"/>
                <w:szCs w:val="20"/>
                <w:lang w:eastAsia="en-AU"/>
              </w:rPr>
              <w:t xml:space="preserve"> boundary is proposed no windows or openings will be permitted. A 1.0m wide easement for maintenance is to be created on the adjoining property. No gutter, downpipe, eave etc shall project onto the adjoining lot </w:t>
            </w:r>
            <w:r w:rsidRPr="001776A5">
              <w:rPr>
                <w:rFonts w:eastAsia="Times New Roman" w:cs="Times New Roman"/>
                <w:sz w:val="20"/>
                <w:szCs w:val="20"/>
                <w:lang w:eastAsia="en-AU"/>
              </w:rPr>
              <w:t>(cl.4.1.5.</w:t>
            </w:r>
            <w:proofErr w:type="gramStart"/>
            <w:r w:rsidRPr="001776A5">
              <w:rPr>
                <w:rFonts w:eastAsia="Times New Roman" w:cs="Times New Roman"/>
                <w:sz w:val="20"/>
                <w:szCs w:val="20"/>
                <w:lang w:eastAsia="en-AU"/>
              </w:rPr>
              <w:t>1</w:t>
            </w:r>
            <w:r w:rsidRPr="001776A5">
              <w:rPr>
                <w:rFonts w:eastAsia="Times New Roman" w:cs="Times New Roman"/>
                <w:szCs w:val="20"/>
                <w:lang w:eastAsia="en-AU"/>
              </w:rPr>
              <w:t>.d</w:t>
            </w:r>
            <w:proofErr w:type="gramEnd"/>
            <w:r w:rsidRPr="001776A5">
              <w:rPr>
                <w:rFonts w:eastAsia="Times New Roman" w:cs="Times New Roman"/>
                <w:sz w:val="20"/>
                <w:szCs w:val="20"/>
                <w:lang w:eastAsia="en-AU"/>
              </w:rPr>
              <w:t>)</w:t>
            </w:r>
            <w:r w:rsidRPr="001776A5">
              <w:rPr>
                <w:rFonts w:eastAsia="Times New Roman"/>
                <w:sz w:val="20"/>
                <w:szCs w:val="20"/>
                <w:lang w:eastAsia="en-AU"/>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FFFFFF"/>
          </w:tcPr>
          <w:p w14:paraId="643A2D96" w14:textId="77777777" w:rsidR="00405300" w:rsidRPr="001776A5" w:rsidRDefault="00405300" w:rsidP="00CB080D">
            <w:pPr>
              <w:rPr>
                <w:rFonts w:eastAsia="Times New Roman"/>
                <w:sz w:val="20"/>
                <w:szCs w:val="20"/>
                <w:lang w:eastAsia="en-AU"/>
              </w:rPr>
            </w:pPr>
          </w:p>
          <w:p w14:paraId="26F3B666" w14:textId="04BF6960" w:rsidR="00405300" w:rsidRPr="001776A5" w:rsidRDefault="001776A5" w:rsidP="00CB080D">
            <w:pPr>
              <w:rPr>
                <w:rFonts w:eastAsia="Times New Roman"/>
                <w:sz w:val="20"/>
                <w:szCs w:val="20"/>
                <w:lang w:eastAsia="en-AU"/>
              </w:rPr>
            </w:pPr>
            <w:r w:rsidRPr="001776A5">
              <w:rPr>
                <w:rFonts w:eastAsia="Times New Roman"/>
                <w:sz w:val="20"/>
                <w:szCs w:val="20"/>
                <w:lang w:eastAsia="en-AU"/>
              </w:rPr>
              <w:t>No zero setbacks proposed for Lots 1 to 11</w:t>
            </w:r>
            <w:r w:rsidR="00405300" w:rsidRPr="001776A5">
              <w:rPr>
                <w:rFonts w:eastAsia="Times New Roman"/>
                <w:sz w:val="20"/>
                <w:szCs w:val="20"/>
                <w:lang w:eastAsia="en-AU"/>
              </w:rPr>
              <w:t xml:space="preserve"> </w:t>
            </w:r>
          </w:p>
        </w:tc>
        <w:tc>
          <w:tcPr>
            <w:tcW w:w="1818" w:type="dxa"/>
            <w:tcBorders>
              <w:top w:val="single" w:sz="4" w:space="0" w:color="auto"/>
              <w:left w:val="single" w:sz="4" w:space="0" w:color="auto"/>
              <w:bottom w:val="single" w:sz="4" w:space="0" w:color="auto"/>
              <w:right w:val="single" w:sz="4" w:space="0" w:color="auto"/>
            </w:tcBorders>
            <w:shd w:val="clear" w:color="auto" w:fill="FFFFFF"/>
          </w:tcPr>
          <w:p w14:paraId="6EA937E6" w14:textId="77777777" w:rsidR="00405300" w:rsidRPr="001776A5" w:rsidRDefault="00405300" w:rsidP="00CB080D">
            <w:pPr>
              <w:rPr>
                <w:rFonts w:eastAsia="Times New Roman"/>
                <w:sz w:val="20"/>
                <w:szCs w:val="20"/>
                <w:lang w:eastAsia="en-AU"/>
              </w:rPr>
            </w:pPr>
          </w:p>
          <w:p w14:paraId="6CD27261" w14:textId="568E88AF" w:rsidR="00405300" w:rsidRPr="001776A5" w:rsidRDefault="001776A5" w:rsidP="00CB080D">
            <w:pPr>
              <w:rPr>
                <w:rFonts w:eastAsia="Times New Roman"/>
                <w:sz w:val="20"/>
                <w:szCs w:val="20"/>
                <w:lang w:eastAsia="en-AU"/>
              </w:rPr>
            </w:pPr>
            <w:r w:rsidRPr="001776A5">
              <w:rPr>
                <w:rFonts w:eastAsia="Times New Roman"/>
                <w:sz w:val="20"/>
                <w:szCs w:val="20"/>
                <w:lang w:eastAsia="en-AU"/>
              </w:rPr>
              <w:t>N/A</w:t>
            </w:r>
          </w:p>
        </w:tc>
      </w:tr>
      <w:tr w:rsidR="00405300" w14:paraId="18E8944E" w14:textId="77777777" w:rsidTr="00405300">
        <w:tc>
          <w:tcPr>
            <w:tcW w:w="4071" w:type="dxa"/>
            <w:tcBorders>
              <w:top w:val="single" w:sz="4" w:space="0" w:color="auto"/>
              <w:left w:val="single" w:sz="4" w:space="0" w:color="auto"/>
              <w:bottom w:val="single" w:sz="4" w:space="0" w:color="auto"/>
              <w:right w:val="single" w:sz="4" w:space="0" w:color="auto"/>
            </w:tcBorders>
            <w:shd w:val="clear" w:color="auto" w:fill="FFFFFF"/>
          </w:tcPr>
          <w:p w14:paraId="672D8F8E" w14:textId="77777777" w:rsidR="00405300" w:rsidRDefault="00405300" w:rsidP="00CB080D">
            <w:pPr>
              <w:rPr>
                <w:rFonts w:eastAsia="Times New Roman"/>
                <w:sz w:val="20"/>
                <w:szCs w:val="20"/>
                <w:lang w:eastAsia="en-AU"/>
              </w:rPr>
            </w:pPr>
            <w:r>
              <w:rPr>
                <w:rFonts w:eastAsia="Times New Roman"/>
                <w:sz w:val="20"/>
                <w:szCs w:val="20"/>
                <w:lang w:eastAsia="en-AU"/>
              </w:rPr>
              <w:t>Summary of application requirements:</w:t>
            </w:r>
          </w:p>
          <w:p w14:paraId="59E92C07" w14:textId="77777777" w:rsidR="00405300" w:rsidRDefault="00405300" w:rsidP="00405300">
            <w:pPr>
              <w:numPr>
                <w:ilvl w:val="0"/>
                <w:numId w:val="7"/>
              </w:numPr>
              <w:overflowPunct w:val="0"/>
              <w:autoSpaceDE w:val="0"/>
              <w:autoSpaceDN w:val="0"/>
              <w:adjustRightInd w:val="0"/>
              <w:spacing w:after="200" w:line="276" w:lineRule="auto"/>
              <w:textAlignment w:val="baseline"/>
              <w:rPr>
                <w:rFonts w:eastAsia="Times New Roman"/>
                <w:sz w:val="20"/>
                <w:szCs w:val="20"/>
              </w:rPr>
            </w:pPr>
            <w:r>
              <w:rPr>
                <w:rFonts w:eastAsia="Times New Roman"/>
                <w:sz w:val="20"/>
                <w:szCs w:val="20"/>
              </w:rPr>
              <w:t>all applications for ‘small lot housing development’ as defined in this Part, shall include complete details of the proposal which identify:</w:t>
            </w:r>
          </w:p>
          <w:p w14:paraId="614AE288" w14:textId="77777777" w:rsidR="00405300" w:rsidRDefault="00405300" w:rsidP="00405300">
            <w:pPr>
              <w:numPr>
                <w:ilvl w:val="0"/>
                <w:numId w:val="8"/>
              </w:numPr>
              <w:spacing w:after="200" w:line="276" w:lineRule="auto"/>
              <w:rPr>
                <w:rFonts w:eastAsia="Times New Roman" w:cs="Times New Roman"/>
                <w:sz w:val="20"/>
                <w:szCs w:val="20"/>
                <w:lang w:eastAsia="en-AU"/>
              </w:rPr>
            </w:pPr>
            <w:r>
              <w:rPr>
                <w:rFonts w:eastAsia="Times New Roman" w:cs="Times New Roman"/>
                <w:sz w:val="20"/>
                <w:szCs w:val="20"/>
                <w:lang w:eastAsia="en-AU"/>
              </w:rPr>
              <w:t>site analysis;</w:t>
            </w:r>
          </w:p>
          <w:p w14:paraId="10E15B05" w14:textId="77777777" w:rsidR="00405300" w:rsidRDefault="00405300" w:rsidP="00405300">
            <w:pPr>
              <w:numPr>
                <w:ilvl w:val="0"/>
                <w:numId w:val="8"/>
              </w:numPr>
              <w:spacing w:after="200" w:line="276" w:lineRule="auto"/>
              <w:rPr>
                <w:rFonts w:eastAsia="Times New Roman" w:cs="Times New Roman"/>
                <w:sz w:val="20"/>
                <w:szCs w:val="20"/>
                <w:lang w:eastAsia="en-AU"/>
              </w:rPr>
            </w:pPr>
            <w:r>
              <w:rPr>
                <w:rFonts w:eastAsia="Times New Roman" w:cs="Times New Roman"/>
                <w:sz w:val="20"/>
                <w:szCs w:val="20"/>
                <w:lang w:eastAsia="en-AU"/>
              </w:rPr>
              <w:t>proposed lot boundaries and dimensions;</w:t>
            </w:r>
          </w:p>
          <w:p w14:paraId="306D799A" w14:textId="77777777" w:rsidR="00405300" w:rsidRDefault="00405300" w:rsidP="00405300">
            <w:pPr>
              <w:numPr>
                <w:ilvl w:val="0"/>
                <w:numId w:val="8"/>
              </w:numPr>
              <w:spacing w:after="200" w:line="276" w:lineRule="auto"/>
              <w:rPr>
                <w:rFonts w:eastAsia="Times New Roman" w:cs="Times New Roman"/>
                <w:sz w:val="20"/>
                <w:szCs w:val="20"/>
                <w:lang w:eastAsia="en-AU"/>
              </w:rPr>
            </w:pPr>
            <w:r>
              <w:rPr>
                <w:rFonts w:eastAsia="Times New Roman" w:cs="Times New Roman"/>
                <w:sz w:val="20"/>
                <w:szCs w:val="20"/>
                <w:lang w:eastAsia="en-AU"/>
              </w:rPr>
              <w:t>proposed house designs;</w:t>
            </w:r>
          </w:p>
          <w:p w14:paraId="72DED7EB" w14:textId="77777777" w:rsidR="00405300" w:rsidRDefault="00405300" w:rsidP="00405300">
            <w:pPr>
              <w:numPr>
                <w:ilvl w:val="0"/>
                <w:numId w:val="8"/>
              </w:numPr>
              <w:spacing w:after="200" w:line="276" w:lineRule="auto"/>
              <w:rPr>
                <w:rFonts w:eastAsia="Times New Roman" w:cs="Times New Roman"/>
                <w:sz w:val="20"/>
                <w:szCs w:val="20"/>
                <w:lang w:eastAsia="en-AU"/>
              </w:rPr>
            </w:pPr>
            <w:r>
              <w:rPr>
                <w:rFonts w:eastAsia="Times New Roman" w:cs="Times New Roman"/>
                <w:sz w:val="20"/>
                <w:szCs w:val="20"/>
                <w:lang w:eastAsia="en-AU"/>
              </w:rPr>
              <w:t>side and front setbacks;</w:t>
            </w:r>
          </w:p>
          <w:p w14:paraId="6A0E3D71" w14:textId="77777777" w:rsidR="00405300" w:rsidRDefault="00405300" w:rsidP="00405300">
            <w:pPr>
              <w:numPr>
                <w:ilvl w:val="0"/>
                <w:numId w:val="8"/>
              </w:numPr>
              <w:spacing w:after="200" w:line="276" w:lineRule="auto"/>
              <w:rPr>
                <w:rFonts w:eastAsia="Times New Roman" w:cs="Times New Roman"/>
                <w:sz w:val="20"/>
                <w:szCs w:val="20"/>
                <w:lang w:eastAsia="en-AU"/>
              </w:rPr>
            </w:pPr>
            <w:r>
              <w:rPr>
                <w:rFonts w:eastAsia="Times New Roman" w:cs="Times New Roman"/>
                <w:sz w:val="20"/>
                <w:szCs w:val="20"/>
                <w:lang w:eastAsia="en-AU"/>
              </w:rPr>
              <w:t>driveway and car parking locations;</w:t>
            </w:r>
          </w:p>
          <w:p w14:paraId="3F58079F" w14:textId="77777777" w:rsidR="00405300" w:rsidRDefault="00405300" w:rsidP="00405300">
            <w:pPr>
              <w:numPr>
                <w:ilvl w:val="0"/>
                <w:numId w:val="8"/>
              </w:numPr>
              <w:spacing w:after="200" w:line="276" w:lineRule="auto"/>
              <w:rPr>
                <w:rFonts w:eastAsia="Times New Roman" w:cs="Times New Roman"/>
                <w:sz w:val="20"/>
                <w:szCs w:val="20"/>
                <w:lang w:eastAsia="en-AU"/>
              </w:rPr>
            </w:pPr>
            <w:r>
              <w:rPr>
                <w:rFonts w:eastAsia="Times New Roman" w:cs="Times New Roman"/>
                <w:sz w:val="20"/>
                <w:szCs w:val="20"/>
                <w:lang w:eastAsia="en-AU"/>
              </w:rPr>
              <w:t>relationship of private open space to neighbouring properties;</w:t>
            </w:r>
          </w:p>
          <w:p w14:paraId="2F2923FF" w14:textId="77777777" w:rsidR="00405300" w:rsidRDefault="00405300" w:rsidP="00405300">
            <w:pPr>
              <w:numPr>
                <w:ilvl w:val="0"/>
                <w:numId w:val="8"/>
              </w:numPr>
              <w:spacing w:after="200" w:line="276" w:lineRule="auto"/>
              <w:rPr>
                <w:rFonts w:eastAsia="Times New Roman" w:cs="Times New Roman"/>
                <w:sz w:val="20"/>
                <w:szCs w:val="20"/>
                <w:lang w:eastAsia="en-AU"/>
              </w:rPr>
            </w:pPr>
            <w:r>
              <w:rPr>
                <w:rFonts w:eastAsia="Times New Roman" w:cs="Times New Roman"/>
                <w:sz w:val="20"/>
                <w:szCs w:val="20"/>
                <w:lang w:eastAsia="en-AU"/>
              </w:rPr>
              <w:t>the length of any external wall on a boundary and proposed easements for maintenance, etc.;</w:t>
            </w:r>
          </w:p>
          <w:p w14:paraId="5856C12E" w14:textId="77777777" w:rsidR="00405300" w:rsidRDefault="00405300" w:rsidP="00405300">
            <w:pPr>
              <w:numPr>
                <w:ilvl w:val="0"/>
                <w:numId w:val="8"/>
              </w:numPr>
              <w:spacing w:after="200" w:line="276" w:lineRule="auto"/>
              <w:rPr>
                <w:rFonts w:eastAsia="Times New Roman" w:cs="Times New Roman"/>
                <w:sz w:val="20"/>
                <w:szCs w:val="20"/>
                <w:lang w:eastAsia="en-AU"/>
              </w:rPr>
            </w:pPr>
            <w:r>
              <w:rPr>
                <w:rFonts w:eastAsia="Times New Roman" w:cs="Times New Roman"/>
                <w:sz w:val="20"/>
                <w:szCs w:val="20"/>
                <w:lang w:eastAsia="en-AU"/>
              </w:rPr>
              <w:t>details of any retaining walls (including height, location and extent of cut and/or fill, drainage details, etc.).</w:t>
            </w:r>
          </w:p>
          <w:p w14:paraId="133DEFDC" w14:textId="77777777" w:rsidR="00405300" w:rsidRDefault="00405300" w:rsidP="00CB080D">
            <w:pPr>
              <w:rPr>
                <w:rFonts w:eastAsia="Times New Roman"/>
                <w:sz w:val="20"/>
                <w:szCs w:val="20"/>
                <w:lang w:eastAsia="en-AU"/>
              </w:rPr>
            </w:pPr>
          </w:p>
        </w:tc>
        <w:tc>
          <w:tcPr>
            <w:tcW w:w="3560" w:type="dxa"/>
            <w:tcBorders>
              <w:top w:val="single" w:sz="4" w:space="0" w:color="auto"/>
              <w:left w:val="single" w:sz="4" w:space="0" w:color="auto"/>
              <w:bottom w:val="single" w:sz="4" w:space="0" w:color="auto"/>
              <w:right w:val="single" w:sz="4" w:space="0" w:color="auto"/>
            </w:tcBorders>
            <w:shd w:val="clear" w:color="auto" w:fill="FFFFFF"/>
            <w:hideMark/>
          </w:tcPr>
          <w:p w14:paraId="4A277ED9" w14:textId="77777777" w:rsidR="00405300" w:rsidRDefault="00405300" w:rsidP="00CB080D">
            <w:pPr>
              <w:rPr>
                <w:rFonts w:eastAsia="Times New Roman"/>
                <w:sz w:val="20"/>
                <w:szCs w:val="20"/>
                <w:lang w:eastAsia="en-AU"/>
              </w:rPr>
            </w:pPr>
            <w:r>
              <w:rPr>
                <w:rFonts w:eastAsia="Times New Roman"/>
                <w:sz w:val="20"/>
                <w:szCs w:val="20"/>
                <w:lang w:eastAsia="en-AU"/>
              </w:rPr>
              <w:t>Provided</w:t>
            </w:r>
          </w:p>
        </w:tc>
        <w:tc>
          <w:tcPr>
            <w:tcW w:w="1818" w:type="dxa"/>
            <w:tcBorders>
              <w:top w:val="single" w:sz="4" w:space="0" w:color="auto"/>
              <w:left w:val="single" w:sz="4" w:space="0" w:color="auto"/>
              <w:bottom w:val="single" w:sz="4" w:space="0" w:color="auto"/>
              <w:right w:val="single" w:sz="4" w:space="0" w:color="auto"/>
            </w:tcBorders>
            <w:shd w:val="clear" w:color="auto" w:fill="FFFFFF"/>
            <w:hideMark/>
          </w:tcPr>
          <w:p w14:paraId="683A1FF3" w14:textId="77777777" w:rsidR="00405300" w:rsidRDefault="00405300" w:rsidP="00CB080D">
            <w:pPr>
              <w:rPr>
                <w:rFonts w:eastAsia="Times New Roman"/>
                <w:sz w:val="20"/>
                <w:szCs w:val="20"/>
                <w:lang w:eastAsia="en-AU"/>
              </w:rPr>
            </w:pPr>
            <w:r>
              <w:rPr>
                <w:rFonts w:eastAsia="Times New Roman"/>
                <w:sz w:val="20"/>
                <w:szCs w:val="20"/>
                <w:lang w:eastAsia="en-AU"/>
              </w:rPr>
              <w:t>Yes</w:t>
            </w:r>
          </w:p>
        </w:tc>
      </w:tr>
      <w:tr w:rsidR="00405300" w14:paraId="45F2962F" w14:textId="77777777" w:rsidTr="00CB080D">
        <w:tc>
          <w:tcPr>
            <w:tcW w:w="9449" w:type="dxa"/>
            <w:gridSpan w:val="3"/>
            <w:tcBorders>
              <w:top w:val="single" w:sz="4" w:space="0" w:color="auto"/>
              <w:left w:val="single" w:sz="4" w:space="0" w:color="auto"/>
              <w:bottom w:val="single" w:sz="4" w:space="0" w:color="auto"/>
              <w:right w:val="single" w:sz="4" w:space="0" w:color="auto"/>
            </w:tcBorders>
            <w:shd w:val="clear" w:color="auto" w:fill="C6D9F1"/>
            <w:hideMark/>
          </w:tcPr>
          <w:p w14:paraId="2D8E44CF" w14:textId="77777777" w:rsidR="00405300" w:rsidRDefault="00405300" w:rsidP="00CB080D">
            <w:pPr>
              <w:rPr>
                <w:rFonts w:eastAsia="Times New Roman"/>
                <w:b/>
                <w:sz w:val="20"/>
                <w:szCs w:val="20"/>
                <w:lang w:eastAsia="en-AU"/>
              </w:rPr>
            </w:pPr>
            <w:bookmarkStart w:id="1" w:name="_Toc296418769"/>
            <w:bookmarkStart w:id="2" w:name="_Toc173200898"/>
            <w:bookmarkStart w:id="3" w:name="_Toc166637556"/>
            <w:bookmarkStart w:id="4" w:name="_Toc166637480"/>
            <w:r>
              <w:rPr>
                <w:rFonts w:eastAsia="Times New Roman" w:cs="Times New Roman"/>
                <w:b/>
                <w:sz w:val="20"/>
                <w:szCs w:val="20"/>
                <w:lang w:eastAsia="en-AU"/>
              </w:rPr>
              <w:t>4.2</w:t>
            </w:r>
            <w:r>
              <w:rPr>
                <w:rFonts w:eastAsia="Times New Roman" w:cs="Times New Roman"/>
                <w:b/>
                <w:sz w:val="20"/>
                <w:szCs w:val="20"/>
                <w:lang w:eastAsia="en-AU"/>
              </w:rPr>
              <w:tab/>
              <w:t>Street Orientation and Lot Design for Solar Access</w:t>
            </w:r>
            <w:bookmarkEnd w:id="1"/>
            <w:bookmarkEnd w:id="2"/>
            <w:bookmarkEnd w:id="3"/>
            <w:bookmarkEnd w:id="4"/>
          </w:p>
        </w:tc>
      </w:tr>
      <w:tr w:rsidR="00405300" w14:paraId="412AB55C" w14:textId="77777777" w:rsidTr="00405300">
        <w:tc>
          <w:tcPr>
            <w:tcW w:w="4071" w:type="dxa"/>
            <w:tcBorders>
              <w:top w:val="single" w:sz="4" w:space="0" w:color="auto"/>
              <w:left w:val="single" w:sz="4" w:space="0" w:color="auto"/>
              <w:bottom w:val="single" w:sz="4" w:space="0" w:color="auto"/>
              <w:right w:val="single" w:sz="4" w:space="0" w:color="auto"/>
            </w:tcBorders>
            <w:shd w:val="clear" w:color="auto" w:fill="FFFFFF"/>
            <w:hideMark/>
          </w:tcPr>
          <w:p w14:paraId="067872E0" w14:textId="77777777" w:rsidR="00405300" w:rsidRDefault="00405300" w:rsidP="00CB080D">
            <w:pPr>
              <w:rPr>
                <w:rFonts w:eastAsia="Times New Roman"/>
                <w:sz w:val="20"/>
                <w:szCs w:val="20"/>
                <w:lang w:eastAsia="en-AU"/>
              </w:rPr>
            </w:pPr>
            <w:r>
              <w:rPr>
                <w:rFonts w:eastAsia="Times New Roman"/>
                <w:sz w:val="20"/>
                <w:szCs w:val="20"/>
                <w:lang w:eastAsia="en-AU"/>
              </w:rPr>
              <w:lastRenderedPageBreak/>
              <w:t xml:space="preserve">Streets are to be aligned generally east-west and north-south where possible </w:t>
            </w:r>
            <w:r>
              <w:rPr>
                <w:rFonts w:eastAsia="Times New Roman" w:cs="Times New Roman"/>
                <w:sz w:val="20"/>
                <w:szCs w:val="20"/>
                <w:lang w:eastAsia="en-AU"/>
              </w:rPr>
              <w:t>(cl.4.</w:t>
            </w:r>
            <w:proofErr w:type="gramStart"/>
            <w:r>
              <w:rPr>
                <w:rFonts w:eastAsia="Times New Roman" w:cs="Times New Roman"/>
                <w:sz w:val="20"/>
                <w:szCs w:val="20"/>
                <w:lang w:eastAsia="en-AU"/>
              </w:rPr>
              <w:t>2.a</w:t>
            </w:r>
            <w:proofErr w:type="gramEnd"/>
            <w:r>
              <w:rPr>
                <w:rFonts w:eastAsia="Times New Roman" w:cs="Times New Roman"/>
                <w:sz w:val="20"/>
                <w:szCs w:val="20"/>
                <w:lang w:eastAsia="en-AU"/>
              </w:rPr>
              <w:t>)</w:t>
            </w:r>
          </w:p>
        </w:tc>
        <w:tc>
          <w:tcPr>
            <w:tcW w:w="3560" w:type="dxa"/>
            <w:tcBorders>
              <w:top w:val="single" w:sz="4" w:space="0" w:color="auto"/>
              <w:left w:val="single" w:sz="4" w:space="0" w:color="auto"/>
              <w:bottom w:val="single" w:sz="4" w:space="0" w:color="auto"/>
              <w:right w:val="single" w:sz="4" w:space="0" w:color="auto"/>
            </w:tcBorders>
            <w:shd w:val="clear" w:color="auto" w:fill="FFFFFF"/>
          </w:tcPr>
          <w:p w14:paraId="55DBC122" w14:textId="77777777" w:rsidR="00405300" w:rsidRDefault="00405300" w:rsidP="00CB080D">
            <w:pPr>
              <w:rPr>
                <w:rFonts w:eastAsia="Times New Roman"/>
                <w:sz w:val="20"/>
                <w:szCs w:val="20"/>
                <w:lang w:eastAsia="en-AU"/>
              </w:rPr>
            </w:pPr>
            <w:r>
              <w:rPr>
                <w:rFonts w:eastAsia="Times New Roman"/>
                <w:sz w:val="20"/>
                <w:szCs w:val="20"/>
                <w:lang w:eastAsia="en-AU"/>
              </w:rPr>
              <w:t>Provided</w:t>
            </w:r>
          </w:p>
        </w:tc>
        <w:tc>
          <w:tcPr>
            <w:tcW w:w="1818" w:type="dxa"/>
            <w:tcBorders>
              <w:top w:val="single" w:sz="4" w:space="0" w:color="auto"/>
              <w:left w:val="single" w:sz="4" w:space="0" w:color="auto"/>
              <w:bottom w:val="single" w:sz="4" w:space="0" w:color="auto"/>
              <w:right w:val="single" w:sz="4" w:space="0" w:color="auto"/>
            </w:tcBorders>
            <w:shd w:val="clear" w:color="auto" w:fill="FFFFFF"/>
            <w:hideMark/>
          </w:tcPr>
          <w:p w14:paraId="6A8D134F" w14:textId="77777777" w:rsidR="00405300" w:rsidRDefault="00405300" w:rsidP="00CB080D">
            <w:pPr>
              <w:rPr>
                <w:rFonts w:eastAsia="Times New Roman"/>
                <w:sz w:val="20"/>
                <w:szCs w:val="20"/>
                <w:lang w:eastAsia="en-AU"/>
              </w:rPr>
            </w:pPr>
            <w:r>
              <w:rPr>
                <w:rFonts w:eastAsia="Times New Roman"/>
                <w:sz w:val="20"/>
                <w:szCs w:val="20"/>
                <w:lang w:eastAsia="en-AU"/>
              </w:rPr>
              <w:t>Yes</w:t>
            </w:r>
          </w:p>
        </w:tc>
      </w:tr>
      <w:tr w:rsidR="00405300" w14:paraId="6B616138" w14:textId="77777777" w:rsidTr="00405300">
        <w:tc>
          <w:tcPr>
            <w:tcW w:w="4071" w:type="dxa"/>
            <w:tcBorders>
              <w:top w:val="single" w:sz="4" w:space="0" w:color="auto"/>
              <w:left w:val="single" w:sz="4" w:space="0" w:color="auto"/>
              <w:bottom w:val="single" w:sz="4" w:space="0" w:color="auto"/>
              <w:right w:val="single" w:sz="4" w:space="0" w:color="auto"/>
            </w:tcBorders>
            <w:shd w:val="clear" w:color="auto" w:fill="FFFFFF"/>
            <w:hideMark/>
          </w:tcPr>
          <w:p w14:paraId="1E7C6756" w14:textId="77777777" w:rsidR="00405300" w:rsidRDefault="00405300" w:rsidP="00CB080D">
            <w:pPr>
              <w:rPr>
                <w:rFonts w:eastAsia="Times New Roman"/>
                <w:sz w:val="20"/>
                <w:szCs w:val="20"/>
                <w:lang w:eastAsia="en-AU"/>
              </w:rPr>
            </w:pPr>
            <w:r>
              <w:rPr>
                <w:rFonts w:eastAsia="Times New Roman"/>
                <w:sz w:val="20"/>
                <w:szCs w:val="20"/>
                <w:lang w:eastAsia="en-AU"/>
              </w:rPr>
              <w:t xml:space="preserve">Where streets are not orientated N-S and E-W, lots shall be angled to achieve better solar access and achieve maximum exposure to cooling breezes in summer </w:t>
            </w:r>
            <w:r>
              <w:rPr>
                <w:rFonts w:eastAsia="Times New Roman" w:cs="Times New Roman"/>
                <w:sz w:val="20"/>
                <w:szCs w:val="20"/>
                <w:lang w:eastAsia="en-AU"/>
              </w:rPr>
              <w:t>(cl.4.2.c)</w:t>
            </w:r>
          </w:p>
        </w:tc>
        <w:tc>
          <w:tcPr>
            <w:tcW w:w="3560" w:type="dxa"/>
            <w:tcBorders>
              <w:top w:val="single" w:sz="4" w:space="0" w:color="auto"/>
              <w:left w:val="single" w:sz="4" w:space="0" w:color="auto"/>
              <w:bottom w:val="single" w:sz="4" w:space="0" w:color="auto"/>
              <w:right w:val="single" w:sz="4" w:space="0" w:color="auto"/>
            </w:tcBorders>
            <w:shd w:val="clear" w:color="auto" w:fill="FFFFFF"/>
          </w:tcPr>
          <w:p w14:paraId="25950AB6" w14:textId="77777777" w:rsidR="00405300" w:rsidRDefault="00405300" w:rsidP="00CB080D">
            <w:pPr>
              <w:rPr>
                <w:rFonts w:eastAsia="Times New Roman"/>
                <w:sz w:val="20"/>
                <w:szCs w:val="20"/>
                <w:lang w:eastAsia="en-AU"/>
              </w:rPr>
            </w:pPr>
            <w:r>
              <w:rPr>
                <w:rFonts w:eastAsia="Times New Roman"/>
                <w:sz w:val="20"/>
                <w:szCs w:val="20"/>
                <w:lang w:eastAsia="en-AU"/>
              </w:rPr>
              <w:t>Provided</w:t>
            </w:r>
          </w:p>
        </w:tc>
        <w:tc>
          <w:tcPr>
            <w:tcW w:w="1818" w:type="dxa"/>
            <w:tcBorders>
              <w:top w:val="single" w:sz="4" w:space="0" w:color="auto"/>
              <w:left w:val="single" w:sz="4" w:space="0" w:color="auto"/>
              <w:bottom w:val="single" w:sz="4" w:space="0" w:color="auto"/>
              <w:right w:val="single" w:sz="4" w:space="0" w:color="auto"/>
            </w:tcBorders>
            <w:shd w:val="clear" w:color="auto" w:fill="FFFFFF"/>
            <w:hideMark/>
          </w:tcPr>
          <w:p w14:paraId="61C8B1FF" w14:textId="77777777" w:rsidR="00405300" w:rsidRDefault="00405300" w:rsidP="00CB080D">
            <w:pPr>
              <w:rPr>
                <w:rFonts w:eastAsia="Times New Roman"/>
                <w:sz w:val="20"/>
                <w:szCs w:val="20"/>
                <w:lang w:eastAsia="en-AU"/>
              </w:rPr>
            </w:pPr>
            <w:r>
              <w:rPr>
                <w:rFonts w:eastAsia="Times New Roman"/>
                <w:sz w:val="20"/>
                <w:szCs w:val="20"/>
                <w:lang w:eastAsia="en-AU"/>
              </w:rPr>
              <w:t>Yes</w:t>
            </w:r>
          </w:p>
        </w:tc>
      </w:tr>
      <w:tr w:rsidR="00405300" w14:paraId="3110B233" w14:textId="77777777" w:rsidTr="00CB080D">
        <w:tc>
          <w:tcPr>
            <w:tcW w:w="9449" w:type="dxa"/>
            <w:gridSpan w:val="3"/>
            <w:tcBorders>
              <w:top w:val="single" w:sz="4" w:space="0" w:color="auto"/>
              <w:left w:val="single" w:sz="4" w:space="0" w:color="auto"/>
              <w:bottom w:val="single" w:sz="4" w:space="0" w:color="auto"/>
              <w:right w:val="single" w:sz="4" w:space="0" w:color="auto"/>
            </w:tcBorders>
            <w:shd w:val="clear" w:color="auto" w:fill="C6D9F1"/>
            <w:hideMark/>
          </w:tcPr>
          <w:p w14:paraId="11DB9C87" w14:textId="77777777" w:rsidR="00405300" w:rsidRDefault="00405300" w:rsidP="00CB080D">
            <w:pPr>
              <w:rPr>
                <w:rFonts w:eastAsia="Times New Roman"/>
                <w:sz w:val="20"/>
                <w:szCs w:val="20"/>
                <w:lang w:eastAsia="en-AU"/>
              </w:rPr>
            </w:pPr>
            <w:r>
              <w:rPr>
                <w:rFonts w:eastAsia="Times New Roman" w:cs="Times New Roman"/>
                <w:b/>
                <w:sz w:val="20"/>
                <w:szCs w:val="20"/>
                <w:lang w:eastAsia="en-AU"/>
              </w:rPr>
              <w:t>4.3</w:t>
            </w:r>
            <w:r>
              <w:rPr>
                <w:rFonts w:eastAsia="Times New Roman" w:cs="Times New Roman"/>
                <w:b/>
                <w:sz w:val="20"/>
                <w:szCs w:val="20"/>
                <w:lang w:eastAsia="en-AU"/>
              </w:rPr>
              <w:tab/>
              <w:t>Urban Design</w:t>
            </w:r>
          </w:p>
        </w:tc>
      </w:tr>
      <w:tr w:rsidR="00405300" w14:paraId="16B7D0E3" w14:textId="77777777" w:rsidTr="00405300">
        <w:tc>
          <w:tcPr>
            <w:tcW w:w="4071" w:type="dxa"/>
            <w:tcBorders>
              <w:top w:val="single" w:sz="4" w:space="0" w:color="auto"/>
              <w:left w:val="single" w:sz="4" w:space="0" w:color="auto"/>
              <w:bottom w:val="single" w:sz="4" w:space="0" w:color="auto"/>
              <w:right w:val="single" w:sz="4" w:space="0" w:color="auto"/>
            </w:tcBorders>
            <w:shd w:val="clear" w:color="auto" w:fill="FFFFFF"/>
            <w:hideMark/>
          </w:tcPr>
          <w:p w14:paraId="6891091E" w14:textId="77777777" w:rsidR="00405300" w:rsidRDefault="00405300" w:rsidP="00CB080D">
            <w:pPr>
              <w:rPr>
                <w:rFonts w:eastAsia="Times New Roman"/>
                <w:sz w:val="20"/>
                <w:szCs w:val="20"/>
                <w:lang w:eastAsia="en-AU"/>
              </w:rPr>
            </w:pPr>
            <w:r>
              <w:rPr>
                <w:rFonts w:eastAsia="Times New Roman"/>
                <w:sz w:val="20"/>
                <w:szCs w:val="20"/>
                <w:lang w:eastAsia="en-AU"/>
              </w:rPr>
              <w:t xml:space="preserve">The subdivision shall </w:t>
            </w:r>
            <w:r>
              <w:rPr>
                <w:rFonts w:eastAsia="Times New Roman" w:cs="Times New Roman"/>
                <w:sz w:val="20"/>
                <w:szCs w:val="20"/>
                <w:lang w:eastAsia="en-AU"/>
              </w:rPr>
              <w:t>demonstrate best practice design in terms of individual elements including lot orientation, streetscape and landscape design (cl.4.</w:t>
            </w:r>
            <w:proofErr w:type="gramStart"/>
            <w:r>
              <w:rPr>
                <w:rFonts w:eastAsia="Times New Roman" w:cs="Times New Roman"/>
                <w:sz w:val="20"/>
                <w:szCs w:val="20"/>
                <w:lang w:eastAsia="en-AU"/>
              </w:rPr>
              <w:t>3.a</w:t>
            </w:r>
            <w:proofErr w:type="gramEnd"/>
            <w:r>
              <w:rPr>
                <w:rFonts w:eastAsia="Times New Roman" w:cs="Times New Roman"/>
                <w:sz w:val="20"/>
                <w:szCs w:val="20"/>
                <w:lang w:eastAsia="en-AU"/>
              </w:rPr>
              <w:t>)</w:t>
            </w:r>
          </w:p>
        </w:tc>
        <w:tc>
          <w:tcPr>
            <w:tcW w:w="3560" w:type="dxa"/>
            <w:tcBorders>
              <w:top w:val="single" w:sz="4" w:space="0" w:color="auto"/>
              <w:left w:val="single" w:sz="4" w:space="0" w:color="auto"/>
              <w:bottom w:val="single" w:sz="4" w:space="0" w:color="auto"/>
              <w:right w:val="single" w:sz="4" w:space="0" w:color="auto"/>
            </w:tcBorders>
            <w:shd w:val="clear" w:color="auto" w:fill="FFFFFF"/>
          </w:tcPr>
          <w:p w14:paraId="1F17C5C0" w14:textId="77777777" w:rsidR="00405300" w:rsidRDefault="00405300" w:rsidP="00CB080D">
            <w:pPr>
              <w:rPr>
                <w:rFonts w:eastAsia="Times New Roman"/>
                <w:sz w:val="20"/>
                <w:szCs w:val="20"/>
                <w:lang w:eastAsia="en-AU"/>
              </w:rPr>
            </w:pPr>
            <w:r>
              <w:rPr>
                <w:rFonts w:eastAsia="Times New Roman"/>
                <w:sz w:val="20"/>
                <w:szCs w:val="20"/>
                <w:lang w:eastAsia="en-AU"/>
              </w:rPr>
              <w:t>Provided</w:t>
            </w:r>
          </w:p>
        </w:tc>
        <w:tc>
          <w:tcPr>
            <w:tcW w:w="1818" w:type="dxa"/>
            <w:tcBorders>
              <w:top w:val="single" w:sz="4" w:space="0" w:color="auto"/>
              <w:left w:val="single" w:sz="4" w:space="0" w:color="auto"/>
              <w:bottom w:val="single" w:sz="4" w:space="0" w:color="auto"/>
              <w:right w:val="single" w:sz="4" w:space="0" w:color="auto"/>
            </w:tcBorders>
            <w:shd w:val="clear" w:color="auto" w:fill="FFFFFF"/>
            <w:hideMark/>
          </w:tcPr>
          <w:p w14:paraId="6E0A2845" w14:textId="77777777" w:rsidR="00405300" w:rsidRDefault="00405300" w:rsidP="00CB080D">
            <w:pPr>
              <w:rPr>
                <w:rFonts w:eastAsia="Times New Roman"/>
                <w:sz w:val="20"/>
                <w:szCs w:val="20"/>
                <w:lang w:eastAsia="en-AU"/>
              </w:rPr>
            </w:pPr>
            <w:r>
              <w:rPr>
                <w:rFonts w:eastAsia="Times New Roman"/>
                <w:sz w:val="20"/>
                <w:szCs w:val="20"/>
                <w:lang w:eastAsia="en-AU"/>
              </w:rPr>
              <w:t>Yes</w:t>
            </w:r>
          </w:p>
        </w:tc>
      </w:tr>
      <w:tr w:rsidR="00405300" w14:paraId="35112263" w14:textId="77777777" w:rsidTr="00405300">
        <w:tc>
          <w:tcPr>
            <w:tcW w:w="4071" w:type="dxa"/>
            <w:tcBorders>
              <w:top w:val="single" w:sz="4" w:space="0" w:color="auto"/>
              <w:left w:val="single" w:sz="4" w:space="0" w:color="auto"/>
              <w:bottom w:val="single" w:sz="4" w:space="0" w:color="auto"/>
              <w:right w:val="single" w:sz="4" w:space="0" w:color="auto"/>
            </w:tcBorders>
            <w:shd w:val="clear" w:color="auto" w:fill="FFFFFF"/>
            <w:hideMark/>
          </w:tcPr>
          <w:p w14:paraId="24D544A5" w14:textId="77777777" w:rsidR="00405300" w:rsidRDefault="00405300" w:rsidP="00CB080D">
            <w:pPr>
              <w:rPr>
                <w:rFonts w:eastAsia="Times New Roman"/>
                <w:sz w:val="20"/>
                <w:szCs w:val="20"/>
                <w:lang w:eastAsia="en-AU"/>
              </w:rPr>
            </w:pPr>
            <w:r>
              <w:rPr>
                <w:rFonts w:eastAsia="Times New Roman" w:cs="Times New Roman"/>
                <w:sz w:val="20"/>
                <w:szCs w:val="20"/>
                <w:lang w:eastAsia="en-AU"/>
              </w:rPr>
              <w:t>In new areas, the design allows for a mix of housing opportunities within a locality (cl.4.</w:t>
            </w:r>
            <w:proofErr w:type="gramStart"/>
            <w:r>
              <w:rPr>
                <w:rFonts w:eastAsia="Times New Roman" w:cs="Times New Roman"/>
                <w:sz w:val="20"/>
                <w:szCs w:val="20"/>
                <w:lang w:eastAsia="en-AU"/>
              </w:rPr>
              <w:t>3.e</w:t>
            </w:r>
            <w:proofErr w:type="gramEnd"/>
            <w:r>
              <w:rPr>
                <w:rFonts w:eastAsia="Times New Roman" w:cs="Times New Roman"/>
                <w:sz w:val="20"/>
                <w:szCs w:val="20"/>
                <w:lang w:eastAsia="en-AU"/>
              </w:rPr>
              <w:t>)</w:t>
            </w:r>
          </w:p>
        </w:tc>
        <w:tc>
          <w:tcPr>
            <w:tcW w:w="3560" w:type="dxa"/>
            <w:tcBorders>
              <w:top w:val="single" w:sz="4" w:space="0" w:color="auto"/>
              <w:left w:val="single" w:sz="4" w:space="0" w:color="auto"/>
              <w:bottom w:val="single" w:sz="4" w:space="0" w:color="auto"/>
              <w:right w:val="single" w:sz="4" w:space="0" w:color="auto"/>
            </w:tcBorders>
            <w:shd w:val="clear" w:color="auto" w:fill="FFFFFF"/>
          </w:tcPr>
          <w:p w14:paraId="24B73FEA" w14:textId="77777777" w:rsidR="00405300" w:rsidRDefault="00405300" w:rsidP="00CB080D">
            <w:pPr>
              <w:rPr>
                <w:rFonts w:eastAsia="Times New Roman"/>
                <w:sz w:val="20"/>
                <w:szCs w:val="20"/>
                <w:lang w:eastAsia="en-AU"/>
              </w:rPr>
            </w:pPr>
            <w:r>
              <w:rPr>
                <w:rFonts w:eastAsia="Times New Roman"/>
                <w:sz w:val="20"/>
                <w:szCs w:val="20"/>
                <w:lang w:eastAsia="en-AU"/>
              </w:rPr>
              <w:t>Provided</w:t>
            </w:r>
          </w:p>
        </w:tc>
        <w:tc>
          <w:tcPr>
            <w:tcW w:w="1818" w:type="dxa"/>
            <w:tcBorders>
              <w:top w:val="single" w:sz="4" w:space="0" w:color="auto"/>
              <w:left w:val="single" w:sz="4" w:space="0" w:color="auto"/>
              <w:bottom w:val="single" w:sz="4" w:space="0" w:color="auto"/>
              <w:right w:val="single" w:sz="4" w:space="0" w:color="auto"/>
            </w:tcBorders>
            <w:shd w:val="clear" w:color="auto" w:fill="FFFFFF"/>
            <w:hideMark/>
          </w:tcPr>
          <w:p w14:paraId="251BC2E9" w14:textId="77777777" w:rsidR="00405300" w:rsidRDefault="00405300" w:rsidP="00CB080D">
            <w:pPr>
              <w:rPr>
                <w:rFonts w:eastAsia="Times New Roman"/>
                <w:sz w:val="20"/>
                <w:szCs w:val="20"/>
                <w:lang w:eastAsia="en-AU"/>
              </w:rPr>
            </w:pPr>
            <w:r>
              <w:rPr>
                <w:rFonts w:eastAsia="Times New Roman"/>
                <w:sz w:val="20"/>
                <w:szCs w:val="20"/>
                <w:lang w:eastAsia="en-AU"/>
              </w:rPr>
              <w:t>Yes</w:t>
            </w:r>
          </w:p>
        </w:tc>
      </w:tr>
    </w:tbl>
    <w:p w14:paraId="6D60FD37" w14:textId="77777777" w:rsidR="00405300" w:rsidRDefault="00405300" w:rsidP="00405300"/>
    <w:p w14:paraId="3CDF0B3C" w14:textId="77777777" w:rsidR="00405300" w:rsidRDefault="00405300"/>
    <w:sectPr w:rsidR="004053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11799"/>
    <w:multiLevelType w:val="hybridMultilevel"/>
    <w:tmpl w:val="20D8497E"/>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211B44C1"/>
    <w:multiLevelType w:val="hybridMultilevel"/>
    <w:tmpl w:val="A4560B08"/>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2640233D"/>
    <w:multiLevelType w:val="hybridMultilevel"/>
    <w:tmpl w:val="FD12271C"/>
    <w:lvl w:ilvl="0" w:tplc="9A40F91A">
      <w:numFmt w:val="bullet"/>
      <w:lvlText w:val="-"/>
      <w:lvlJc w:val="left"/>
      <w:pPr>
        <w:ind w:left="420" w:hanging="360"/>
      </w:pPr>
      <w:rPr>
        <w:rFonts w:ascii="Arial" w:eastAsia="Times New Roman" w:hAnsi="Arial" w:cs="Arial" w:hint="default"/>
        <w:b/>
      </w:rPr>
    </w:lvl>
    <w:lvl w:ilvl="1" w:tplc="0C090003">
      <w:start w:val="1"/>
      <w:numFmt w:val="bullet"/>
      <w:lvlText w:val="o"/>
      <w:lvlJc w:val="left"/>
      <w:pPr>
        <w:ind w:left="1140" w:hanging="360"/>
      </w:pPr>
      <w:rPr>
        <w:rFonts w:ascii="Courier New" w:hAnsi="Courier New" w:cs="Courier New" w:hint="default"/>
      </w:rPr>
    </w:lvl>
    <w:lvl w:ilvl="2" w:tplc="0C090005">
      <w:start w:val="1"/>
      <w:numFmt w:val="bullet"/>
      <w:lvlText w:val=""/>
      <w:lvlJc w:val="left"/>
      <w:pPr>
        <w:ind w:left="1860" w:hanging="360"/>
      </w:pPr>
      <w:rPr>
        <w:rFonts w:ascii="Wingdings" w:hAnsi="Wingdings" w:hint="default"/>
      </w:rPr>
    </w:lvl>
    <w:lvl w:ilvl="3" w:tplc="0C090001">
      <w:start w:val="1"/>
      <w:numFmt w:val="bullet"/>
      <w:lvlText w:val=""/>
      <w:lvlJc w:val="left"/>
      <w:pPr>
        <w:ind w:left="2580" w:hanging="360"/>
      </w:pPr>
      <w:rPr>
        <w:rFonts w:ascii="Symbol" w:hAnsi="Symbol" w:hint="default"/>
      </w:rPr>
    </w:lvl>
    <w:lvl w:ilvl="4" w:tplc="0C090003">
      <w:start w:val="1"/>
      <w:numFmt w:val="bullet"/>
      <w:lvlText w:val="o"/>
      <w:lvlJc w:val="left"/>
      <w:pPr>
        <w:ind w:left="3300" w:hanging="360"/>
      </w:pPr>
      <w:rPr>
        <w:rFonts w:ascii="Courier New" w:hAnsi="Courier New" w:cs="Courier New" w:hint="default"/>
      </w:rPr>
    </w:lvl>
    <w:lvl w:ilvl="5" w:tplc="0C090005">
      <w:start w:val="1"/>
      <w:numFmt w:val="bullet"/>
      <w:lvlText w:val=""/>
      <w:lvlJc w:val="left"/>
      <w:pPr>
        <w:ind w:left="4020" w:hanging="360"/>
      </w:pPr>
      <w:rPr>
        <w:rFonts w:ascii="Wingdings" w:hAnsi="Wingdings" w:hint="default"/>
      </w:rPr>
    </w:lvl>
    <w:lvl w:ilvl="6" w:tplc="0C090001">
      <w:start w:val="1"/>
      <w:numFmt w:val="bullet"/>
      <w:lvlText w:val=""/>
      <w:lvlJc w:val="left"/>
      <w:pPr>
        <w:ind w:left="4740" w:hanging="360"/>
      </w:pPr>
      <w:rPr>
        <w:rFonts w:ascii="Symbol" w:hAnsi="Symbol" w:hint="default"/>
      </w:rPr>
    </w:lvl>
    <w:lvl w:ilvl="7" w:tplc="0C090003">
      <w:start w:val="1"/>
      <w:numFmt w:val="bullet"/>
      <w:lvlText w:val="o"/>
      <w:lvlJc w:val="left"/>
      <w:pPr>
        <w:ind w:left="5460" w:hanging="360"/>
      </w:pPr>
      <w:rPr>
        <w:rFonts w:ascii="Courier New" w:hAnsi="Courier New" w:cs="Courier New" w:hint="default"/>
      </w:rPr>
    </w:lvl>
    <w:lvl w:ilvl="8" w:tplc="0C090005">
      <w:start w:val="1"/>
      <w:numFmt w:val="bullet"/>
      <w:lvlText w:val=""/>
      <w:lvlJc w:val="left"/>
      <w:pPr>
        <w:ind w:left="6180" w:hanging="360"/>
      </w:pPr>
      <w:rPr>
        <w:rFonts w:ascii="Wingdings" w:hAnsi="Wingdings" w:hint="default"/>
      </w:rPr>
    </w:lvl>
  </w:abstractNum>
  <w:abstractNum w:abstractNumId="3" w15:restartNumberingAfterBreak="0">
    <w:nsid w:val="269D10C8"/>
    <w:multiLevelType w:val="hybridMultilevel"/>
    <w:tmpl w:val="D4FC65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2A4D0FEA"/>
    <w:multiLevelType w:val="hybridMultilevel"/>
    <w:tmpl w:val="2D4891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41B927FA"/>
    <w:multiLevelType w:val="hybridMultilevel"/>
    <w:tmpl w:val="D89C93F8"/>
    <w:lvl w:ilvl="0" w:tplc="687CE6FA">
      <w:start w:val="2"/>
      <w:numFmt w:val="lowerRoman"/>
      <w:lvlText w:val="%1."/>
      <w:lvlJc w:val="righ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66B86EBC"/>
    <w:multiLevelType w:val="hybridMultilevel"/>
    <w:tmpl w:val="D11A5A18"/>
    <w:lvl w:ilvl="0" w:tplc="CA5012B4">
      <w:start w:val="4"/>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6E546E39"/>
    <w:multiLevelType w:val="hybridMultilevel"/>
    <w:tmpl w:val="970889E8"/>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3"/>
  </w:num>
  <w:num w:numId="2">
    <w:abstractNumId w:val="2"/>
  </w:num>
  <w:num w:numId="3">
    <w:abstractNumId w:val="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300"/>
    <w:rsid w:val="001776A5"/>
    <w:rsid w:val="002F3663"/>
    <w:rsid w:val="003878D8"/>
    <w:rsid w:val="003945FE"/>
    <w:rsid w:val="003A79B8"/>
    <w:rsid w:val="00403D3A"/>
    <w:rsid w:val="00405300"/>
    <w:rsid w:val="0047187B"/>
    <w:rsid w:val="00BE2417"/>
    <w:rsid w:val="00F564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8BDE9"/>
  <w15:chartTrackingRefBased/>
  <w15:docId w15:val="{CD190DA9-5CD6-45CD-AF9A-0EFB766D5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5300"/>
    <w:pPr>
      <w:spacing w:after="0" w:line="240" w:lineRule="auto"/>
    </w:pPr>
    <w:rPr>
      <w:rFonts w:ascii="Arial" w:eastAsia="Calibri"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191997FA18BE46AE8605E4B188F5B7" ma:contentTypeVersion="8" ma:contentTypeDescription="Create a new document." ma:contentTypeScope="" ma:versionID="2d0c453fa43710f4d3d314bc07126a37">
  <xsd:schema xmlns:xsd="http://www.w3.org/2001/XMLSchema" xmlns:xs="http://www.w3.org/2001/XMLSchema" xmlns:p="http://schemas.microsoft.com/office/2006/metadata/properties" xmlns:ns3="e62e43df-8ad6-433f-abb0-c0a0c1dedca6" targetNamespace="http://schemas.microsoft.com/office/2006/metadata/properties" ma:root="true" ma:fieldsID="8e6ae9492e2f3ca8636125afd45a6d47" ns3:_="">
    <xsd:import namespace="e62e43df-8ad6-433f-abb0-c0a0c1dedca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2e43df-8ad6-433f-abb0-c0a0c1dedc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3C002A-75D7-4222-A87F-113450D33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2e43df-8ad6-433f-abb0-c0a0c1ded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C56B92-2A18-4C23-885D-8F1F93DDE277}">
  <ds:schemaRefs>
    <ds:schemaRef ds:uri="http://schemas.microsoft.com/sharepoint/v3/contenttype/forms"/>
  </ds:schemaRefs>
</ds:datastoreItem>
</file>

<file path=customXml/itemProps3.xml><?xml version="1.0" encoding="utf-8"?>
<ds:datastoreItem xmlns:ds="http://schemas.openxmlformats.org/officeDocument/2006/customXml" ds:itemID="{E65DA37A-F27F-4A25-BE98-965B1ACBC8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7</Pages>
  <Words>1801</Words>
  <Characters>10267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Edwards</dc:creator>
  <cp:keywords/>
  <dc:description/>
  <cp:lastModifiedBy>Ross Edwards</cp:lastModifiedBy>
  <cp:revision>6</cp:revision>
  <dcterms:created xsi:type="dcterms:W3CDTF">2020-07-28T22:54:00Z</dcterms:created>
  <dcterms:modified xsi:type="dcterms:W3CDTF">2020-07-29T00:06:00Z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0x0101009A191997FA18BE46AE8605E4B188F5B7</vt:lpwstr>
  </property>
</Properties>
</file>